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5B2333"/>
          <w:sz w:val="48"/>
          <w:rtl/>
          <w:szCs w:val="48"/>
          <w:bCs/>
        </w:rPr>
        <w:t>חוברת למידה עצמית: הקמצן</w:t>
      </w:r>
    </w:p>
    <w:p>
      <w:pPr>
        <w:bidi/>
        <w:jc w:val="center"/>
      </w:pPr>
      <w:r>
        <w:rPr>
          <w:rFonts w:ascii="Arial" w:hAnsi="Arial" w:cs="Arial"/>
          <w:color w:val="555577"/>
          <w:sz w:val="28"/>
          <w:rtl/>
          <w:szCs w:val="28"/>
        </w:rPr>
        <w:t>מולייר (ז׳אן־בטיסט פוקלן) · קומדיה (מחזה) · חט״ב (ז׳–ט׳)</w:t>
      </w:r>
    </w:p>
    <w:p>
      <w:pPr>
        <w:bidi/>
        <w:jc w:val="right"/>
      </w:pPr>
      <w:r>
        <w:rPr>
          <w:rFonts w:ascii="Arial" w:hAnsi="Arial" w:cs="Arial"/>
          <w:sz w:val="24"/>
          <w:rtl/>
          <w:szCs w:val="24"/>
        </w:rPr>
        <w:t>• מהדורה למורה: תשובות, מחוון, מערך שיעור, התאמות</w:t>
      </w:r>
    </w:p>
    <w:p>
      <w:pPr>
        <w:bidi/>
        <w:jc w:val="right"/>
      </w:pPr>
      <w:r>
        <w:rPr>
          <w:rFonts w:ascii="Arial" w:hAnsi="Arial" w:cs="Arial"/>
          <w:sz w:val="24"/>
          <w:rtl/>
          <w:szCs w:val="24"/>
        </w:rPr>
        <w:t>• חלק א׳ – הבנה ומידע</w:t>
      </w:r>
    </w:p>
    <w:p>
      <w:pPr>
        <w:bidi/>
        <w:jc w:val="right"/>
      </w:pPr>
      <w:r>
        <w:rPr>
          <w:rFonts w:ascii="Arial" w:hAnsi="Arial" w:cs="Arial"/>
          <w:sz w:val="24"/>
          <w:rtl/>
          <w:szCs w:val="24"/>
        </w:rPr>
        <w:t>• חלק ב׳ – פרשנות ואמצעים אומנותיים</w:t>
      </w:r>
    </w:p>
    <w:p>
      <w:pPr>
        <w:bidi/>
        <w:jc w:val="right"/>
      </w:pPr>
      <w:r>
        <w:rPr>
          <w:rFonts w:ascii="Arial" w:hAnsi="Arial" w:cs="Arial"/>
          <w:sz w:val="24"/>
          <w:rtl/>
          <w:szCs w:val="24"/>
        </w:rPr>
        <w:t>• חלק ג׳ – כתיבה והערכה</w:t>
      </w:r>
    </w:p>
    <w:p>
      <w:pPr>
        <w:bidi/>
        <w:jc w:val="right"/>
      </w:pPr>
      <w:r>
        <w:rPr>
          <w:rFonts w:ascii="Arial" w:hAnsi="Arial" w:cs="Arial"/>
          <w:sz w:val="24"/>
          <w:rtl/>
          <w:szCs w:val="24"/>
        </w:rPr>
        <w:t>• כרטיס יציאה</w:t>
      </w:r>
    </w:p>
    <w:p>
      <w:r>
        <w:br w:type="page"/>
      </w:r>
    </w:p>
    <w:p>
      <w:pPr>
        <w:bidi/>
        <w:pStyle w:val="Heading1"/>
        <w:jc w:val="right"/>
      </w:pPr>
      <w:r>
        <w:rPr>
          <w:rFonts w:ascii="Arial" w:hAnsi="Arial" w:cs="Arial"/>
          <w:b/>
          <w:color w:val="5B2333"/>
          <w:sz w:val="40"/>
          <w:rtl/>
          <w:szCs w:val="40"/>
          <w:bCs/>
        </w:rPr>
        <w:t>👩‍🏫 מהדורה למורה</w:t>
      </w:r>
    </w:p>
    <w:p>
      <w:pPr>
        <w:bidi/>
        <w:jc w:val="right"/>
      </w:pPr>
      <w:r>
        <w:rPr>
          <w:rFonts w:ascii="Arial" w:hAnsi="Arial" w:cs="Arial"/>
          <w:color w:val="555577"/>
          <w:sz w:val="24"/>
          <w:rtl/>
          <w:szCs w:val="24"/>
        </w:rPr>
        <w:t>מולייר הוא שם הבמה של ז׳אן־בטיסט פוקלן, מחזאי ושחקן צרפתי, אולי גדול כותבי הקומדיה בכל הזמנים. הוא כתב, ביים ושיחק בעצמו במחזותיו, והעלה אותם בפריז של המאה ה־17. "הקמצן" הועלה לראשונה בשנת 1668, ובמרכזו הרפגון – אב עשיר שאהבת הכסף השתלטה על כל חייו. מולייר צוחק על הקמצנות, אבל מאחורי הצחוק מסתתרת ביקורת חדה: אדם שהכסף חשוב לו יותר מילדיו, מאהבה ומכבוד. דרך המחזה נלמד מהו הומור, אילו אמצעים קומיים יוצרים צחוק, ומה ההבדל בין צחוק לשם צחוק לבין סאטירה.</w:t>
      </w:r>
    </w:p>
    <w:p>
      <w:pPr>
        <w:bidi/>
        <w:pStyle w:val="Heading2"/>
        <w:jc w:val="right"/>
      </w:pPr>
      <w:r>
        <w:rPr>
          <w:rFonts w:ascii="Arial" w:hAnsi="Arial" w:cs="Arial"/>
          <w:b/>
          <w:color w:val="7A3B2E"/>
          <w:sz w:val="32"/>
          <w:rtl/>
          <w:szCs w:val="32"/>
          <w:bCs/>
        </w:rPr>
        <w:t>מפתח תשובות – חלק א׳</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w:t>
            </w:r>
          </w:p>
        </w:tc>
        <w:tc>
          <w:tcPr>
            <w:tcW w:type="dxa" w:w="3475"/>
            <w:shd w:val="clear" w:fill="F3E3C8"/>
          </w:tcPr>
          <w:p>
            <w:pPr>
              <w:bidi/>
              <w:jc w:val="right"/>
            </w:pPr>
            <w:r>
              <w:rPr>
                <w:rFonts w:ascii="Arial" w:hAnsi="Arial" w:cs="Arial"/>
                <w:b/>
                <w:sz w:val="22"/>
                <w:rtl/>
                <w:szCs w:val="22"/>
                <w:bCs/>
              </w:rPr>
              <w:t>שאלה</w:t>
            </w:r>
          </w:p>
        </w:tc>
        <w:tc>
          <w:tcPr>
            <w:tcW w:type="dxa" w:w="3475"/>
            <w:shd w:val="clear" w:fill="F3E3C8"/>
          </w:tcPr>
          <w:p>
            <w:pPr>
              <w:bidi/>
              <w:jc w:val="right"/>
            </w:pPr>
            <w:r>
              <w:rPr>
                <w:rFonts w:ascii="Arial" w:hAnsi="Arial" w:cs="Arial"/>
                <w:b/>
                <w:sz w:val="22"/>
                <w:rtl/>
                <w:szCs w:val="22"/>
                <w:bCs/>
              </w:rPr>
              <w:t>תשובה / כיוון</w:t>
            </w:r>
          </w:p>
        </w:tc>
      </w:tr>
      <w:tr>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מי הוא הרפגון?</w:t>
            </w:r>
          </w:p>
        </w:tc>
        <w:tc>
          <w:tcPr>
            <w:tcW w:type="dxa" w:w="3475"/>
          </w:tcPr>
          <w:p>
            <w:pPr>
              <w:bidi/>
              <w:jc w:val="right"/>
            </w:pPr>
            <w:r>
              <w:rPr>
                <w:rFonts w:ascii="Arial" w:hAnsi="Arial" w:cs="Arial"/>
                <w:sz w:val="22"/>
                <w:rtl/>
                <w:szCs w:val="22"/>
              </w:rPr>
              <w:t>אב אלמן עשיר וקמצן, אביהם של קלאנט ואליז.</w:t>
            </w:r>
          </w:p>
        </w:tc>
      </w:tr>
      <w:tr>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במי מאוהב קלאנט?</w:t>
            </w:r>
          </w:p>
        </w:tc>
        <w:tc>
          <w:tcPr>
            <w:tcW w:type="dxa" w:w="3475"/>
          </w:tcPr>
          <w:p>
            <w:pPr>
              <w:bidi/>
              <w:jc w:val="right"/>
            </w:pPr>
            <w:r>
              <w:rPr>
                <w:rFonts w:ascii="Arial" w:hAnsi="Arial" w:cs="Arial"/>
                <w:sz w:val="22"/>
                <w:rtl/>
                <w:szCs w:val="22"/>
              </w:rPr>
              <w:t>מריאן</w:t>
            </w:r>
          </w:p>
        </w:tc>
      </w:tr>
      <w:tr>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השלימו: הרפגון קבר בגן ______ ובה כסף רב.</w:t>
            </w:r>
          </w:p>
        </w:tc>
        <w:tc>
          <w:tcPr>
            <w:tcW w:type="dxa" w:w="3475"/>
          </w:tcPr>
          <w:p>
            <w:pPr>
              <w:bidi/>
              <w:jc w:val="right"/>
            </w:pPr>
            <w:r>
              <w:rPr>
                <w:rFonts w:ascii="Arial" w:hAnsi="Arial" w:cs="Arial"/>
                <w:sz w:val="22"/>
                <w:rtl/>
                <w:szCs w:val="22"/>
              </w:rPr>
              <w:t>תיבה</w:t>
            </w:r>
          </w:p>
        </w:tc>
      </w:tr>
      <w:tr>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מדוע ואלר עובד בבית הרפגון?</w:t>
            </w:r>
          </w:p>
        </w:tc>
        <w:tc>
          <w:tcPr>
            <w:tcW w:type="dxa" w:w="3475"/>
          </w:tcPr>
          <w:p>
            <w:pPr>
              <w:bidi/>
              <w:jc w:val="right"/>
            </w:pPr>
            <w:r>
              <w:rPr>
                <w:rFonts w:ascii="Arial" w:hAnsi="Arial" w:cs="Arial"/>
                <w:sz w:val="22"/>
                <w:rtl/>
                <w:szCs w:val="22"/>
              </w:rPr>
              <w:t>כדי להיות קרוב לאליז, שהוא אוהב.</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מי גונב את התיבה?</w:t>
            </w:r>
          </w:p>
        </w:tc>
        <w:tc>
          <w:tcPr>
            <w:tcW w:type="dxa" w:w="3475"/>
          </w:tcPr>
          <w:p>
            <w:pPr>
              <w:bidi/>
              <w:jc w:val="right"/>
            </w:pPr>
            <w:r>
              <w:rPr>
                <w:rFonts w:ascii="Arial" w:hAnsi="Arial" w:cs="Arial"/>
                <w:sz w:val="22"/>
                <w:rtl/>
                <w:szCs w:val="22"/>
              </w:rPr>
              <w:t>לה פלש</w:t>
            </w:r>
          </w:p>
        </w:tc>
      </w:tr>
    </w:tbl>
    <w:p>
      <w:pPr>
        <w:bidi/>
        <w:jc w:val="right"/>
      </w:pPr>
    </w:p>
    <w:p>
      <w:pPr>
        <w:bidi/>
        <w:pStyle w:val="Heading2"/>
        <w:jc w:val="right"/>
      </w:pPr>
      <w:r>
        <w:rPr>
          <w:rFonts w:ascii="Arial" w:hAnsi="Arial" w:cs="Arial"/>
          <w:b/>
          <w:color w:val="7A3B2E"/>
          <w:sz w:val="32"/>
          <w:rtl/>
          <w:szCs w:val="32"/>
          <w:bCs/>
        </w:rPr>
        <w:t>מפתח תשובות – חלק ב׳</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w:t>
            </w:r>
          </w:p>
        </w:tc>
        <w:tc>
          <w:tcPr>
            <w:tcW w:type="dxa" w:w="3475"/>
            <w:shd w:val="clear" w:fill="F3E3C8"/>
          </w:tcPr>
          <w:p>
            <w:pPr>
              <w:bidi/>
              <w:jc w:val="right"/>
            </w:pPr>
            <w:r>
              <w:rPr>
                <w:rFonts w:ascii="Arial" w:hAnsi="Arial" w:cs="Arial"/>
                <w:b/>
                <w:sz w:val="22"/>
                <w:rtl/>
                <w:szCs w:val="22"/>
                <w:bCs/>
              </w:rPr>
              <w:t>שאלה</w:t>
            </w:r>
          </w:p>
        </w:tc>
        <w:tc>
          <w:tcPr>
            <w:tcW w:type="dxa" w:w="3475"/>
            <w:shd w:val="clear" w:fill="F3E3C8"/>
          </w:tcPr>
          <w:p>
            <w:pPr>
              <w:bidi/>
              <w:jc w:val="right"/>
            </w:pPr>
            <w:r>
              <w:rPr>
                <w:rFonts w:ascii="Arial" w:hAnsi="Arial" w:cs="Arial"/>
                <w:b/>
                <w:sz w:val="22"/>
                <w:rtl/>
                <w:szCs w:val="22"/>
                <w:bCs/>
              </w:rPr>
              <w:t>תשובה / כיוון</w:t>
            </w:r>
          </w:p>
        </w:tc>
      </w:tr>
      <w:tr>
        <w:tc>
          <w:tcPr>
            <w:tcW w:type="dxa" w:w="3475"/>
          </w:tcPr>
          <w:p>
            <w:pPr>
              <w:bidi/>
              <w:jc w:val="right"/>
            </w:pPr>
            <w:r>
              <w:rPr>
                <w:rFonts w:ascii="Arial" w:hAnsi="Arial" w:cs="Arial"/>
                <w:sz w:val="22"/>
                <w:rtl/>
                <w:szCs w:val="22"/>
              </w:rPr>
              <w:t>6</w:t>
            </w:r>
          </w:p>
        </w:tc>
        <w:tc>
          <w:tcPr>
            <w:tcW w:type="dxa" w:w="3475"/>
          </w:tcPr>
          <w:p>
            <w:pPr>
              <w:bidi/>
              <w:jc w:val="right"/>
            </w:pPr>
            <w:r>
              <w:rPr>
                <w:rFonts w:ascii="Arial" w:hAnsi="Arial" w:cs="Arial"/>
                <w:sz w:val="22"/>
                <w:rtl/>
                <w:szCs w:val="22"/>
              </w:rPr>
              <w:t>הסבירו את המושג "דמות טיפוסית" בעזרת הרפגון.</w:t>
            </w:r>
          </w:p>
        </w:tc>
        <w:tc>
          <w:tcPr>
            <w:tcW w:type="dxa" w:w="3475"/>
          </w:tcPr>
          <w:p>
            <w:pPr>
              <w:bidi/>
              <w:jc w:val="right"/>
            </w:pPr>
            <w:r>
              <w:rPr>
                <w:rFonts w:ascii="Arial" w:hAnsi="Arial" w:cs="Arial"/>
                <w:sz w:val="22"/>
                <w:rtl/>
                <w:szCs w:val="22"/>
              </w:rPr>
              <w:t>דמות שמגלמת תכונה אחת בקיצוניות (קמצנות) ואינה משתנה.</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מצאו דוגמה להגזמה במונולוג "גנבים!" והסבירו מה היא מוסיפה.</w:t>
            </w:r>
          </w:p>
        </w:tc>
        <w:tc>
          <w:tcPr>
            <w:tcW w:type="dxa" w:w="3475"/>
          </w:tcPr>
          <w:p>
            <w:pPr>
              <w:bidi/>
              <w:jc w:val="right"/>
            </w:pPr>
            <w:r>
              <w:rPr>
                <w:rFonts w:ascii="Arial" w:hAnsi="Arial" w:cs="Arial"/>
                <w:sz w:val="22"/>
                <w:rtl/>
                <w:szCs w:val="22"/>
              </w:rPr>
              <w:t>"אני מת, אני קבור" – תגובה מוגזמת לגנבה, מגוחכת ומראה את אהבת הכסף.</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מה מצחיק בהיפוך "לחיות כדי לאכול"?</w:t>
            </w:r>
          </w:p>
        </w:tc>
        <w:tc>
          <w:tcPr>
            <w:tcW w:type="dxa" w:w="3475"/>
          </w:tcPr>
          <w:p>
            <w:pPr>
              <w:bidi/>
              <w:jc w:val="right"/>
            </w:pPr>
            <w:r>
              <w:rPr>
                <w:rFonts w:ascii="Arial" w:hAnsi="Arial" w:cs="Arial"/>
                <w:sz w:val="22"/>
                <w:rtl/>
                <w:szCs w:val="22"/>
              </w:rPr>
              <w:t>הרפגון מבלבל את המשפט שהוא עצמו משבח – חושף שהוא אוהב רק את החיסכון.</w:t>
            </w:r>
          </w:p>
        </w:tc>
      </w:tr>
      <w:tr>
        <w:tc>
          <w:tcPr>
            <w:tcW w:type="dxa" w:w="3475"/>
          </w:tcPr>
          <w:p>
            <w:pPr>
              <w:bidi/>
              <w:jc w:val="right"/>
            </w:pPr>
            <w:r>
              <w:rPr>
                <w:rFonts w:ascii="Arial" w:hAnsi="Arial" w:cs="Arial"/>
                <w:sz w:val="22"/>
                <w:rtl/>
                <w:szCs w:val="22"/>
              </w:rPr>
              <w:t>9</w:t>
            </w:r>
          </w:p>
        </w:tc>
        <w:tc>
          <w:tcPr>
            <w:tcW w:type="dxa" w:w="3475"/>
          </w:tcPr>
          <w:p>
            <w:pPr>
              <w:bidi/>
              <w:jc w:val="right"/>
            </w:pPr>
            <w:r>
              <w:rPr>
                <w:rFonts w:ascii="Arial" w:hAnsi="Arial" w:cs="Arial"/>
                <w:sz w:val="22"/>
                <w:rtl/>
                <w:szCs w:val="22"/>
              </w:rPr>
              <w:t>איזה אמצעי קומי יש בסצנה שבה ואלר מדבר על "אוצר"?</w:t>
            </w:r>
          </w:p>
        </w:tc>
        <w:tc>
          <w:tcPr>
            <w:tcW w:type="dxa" w:w="3475"/>
          </w:tcPr>
          <w:p>
            <w:pPr>
              <w:bidi/>
              <w:jc w:val="right"/>
            </w:pPr>
            <w:r>
              <w:rPr>
                <w:rFonts w:ascii="Arial" w:hAnsi="Arial" w:cs="Arial"/>
                <w:sz w:val="22"/>
                <w:rtl/>
                <w:szCs w:val="22"/>
              </w:rPr>
              <w:t>אי־הבנה</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מהי סאטירה, ומה מבקר מולייר במחזה?</w:t>
            </w:r>
          </w:p>
        </w:tc>
        <w:tc>
          <w:tcPr>
            <w:tcW w:type="dxa" w:w="3475"/>
          </w:tcPr>
          <w:p>
            <w:pPr>
              <w:bidi/>
              <w:jc w:val="right"/>
            </w:pPr>
            <w:r>
              <w:rPr>
                <w:rFonts w:ascii="Arial" w:hAnsi="Arial" w:cs="Arial"/>
                <w:sz w:val="22"/>
                <w:rtl/>
                <w:szCs w:val="22"/>
              </w:rPr>
              <w:t>ביקורת באמצעות צחוק; אהבת הכסף והאנוכיות.</w:t>
            </w:r>
          </w:p>
        </w:tc>
      </w:tr>
    </w:tbl>
    <w:p>
      <w:pPr>
        <w:bidi/>
        <w:jc w:val="right"/>
      </w:pPr>
    </w:p>
    <w:p>
      <w:pPr>
        <w:bidi/>
        <w:pStyle w:val="Heading2"/>
        <w:jc w:val="right"/>
      </w:pPr>
      <w:r>
        <w:rPr>
          <w:rFonts w:ascii="Arial" w:hAnsi="Arial" w:cs="Arial"/>
          <w:b/>
          <w:color w:val="7A3B2E"/>
          <w:sz w:val="32"/>
          <w:rtl/>
          <w:szCs w:val="32"/>
          <w:bCs/>
        </w:rPr>
        <w:t>מפתח תשובות – חלק 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w:t>
            </w:r>
          </w:p>
        </w:tc>
        <w:tc>
          <w:tcPr>
            <w:tcW w:type="dxa" w:w="3475"/>
            <w:shd w:val="clear" w:fill="F3E3C8"/>
          </w:tcPr>
          <w:p>
            <w:pPr>
              <w:bidi/>
              <w:jc w:val="right"/>
            </w:pPr>
            <w:r>
              <w:rPr>
                <w:rFonts w:ascii="Arial" w:hAnsi="Arial" w:cs="Arial"/>
                <w:b/>
                <w:sz w:val="22"/>
                <w:rtl/>
                <w:szCs w:val="22"/>
                <w:bCs/>
              </w:rPr>
              <w:t>שאלה</w:t>
            </w:r>
          </w:p>
        </w:tc>
        <w:tc>
          <w:tcPr>
            <w:tcW w:type="dxa" w:w="3475"/>
            <w:shd w:val="clear" w:fill="F3E3C8"/>
          </w:tcPr>
          <w:p>
            <w:pPr>
              <w:bidi/>
              <w:jc w:val="right"/>
            </w:pPr>
            <w:r>
              <w:rPr>
                <w:rFonts w:ascii="Arial" w:hAnsi="Arial" w:cs="Arial"/>
                <w:b/>
                <w:sz w:val="22"/>
                <w:rtl/>
                <w:szCs w:val="22"/>
                <w:bCs/>
              </w:rPr>
              <w:t>תשובה / כיוון</w:t>
            </w:r>
          </w:p>
        </w:tc>
      </w:tr>
      <w:tr>
        <w:tc>
          <w:tcPr>
            <w:tcW w:type="dxa" w:w="3475"/>
          </w:tcPr>
          <w:p>
            <w:pPr>
              <w:bidi/>
              <w:jc w:val="right"/>
            </w:pPr>
            <w:r>
              <w:rPr>
                <w:rFonts w:ascii="Arial" w:hAnsi="Arial" w:cs="Arial"/>
                <w:sz w:val="22"/>
                <w:rtl/>
                <w:szCs w:val="22"/>
              </w:rPr>
              <w:t>11</w:t>
            </w:r>
          </w:p>
        </w:tc>
        <w:tc>
          <w:tcPr>
            <w:tcW w:type="dxa" w:w="3475"/>
          </w:tcPr>
          <w:p>
            <w:pPr>
              <w:bidi/>
              <w:jc w:val="right"/>
            </w:pPr>
            <w:r>
              <w:rPr>
                <w:rFonts w:ascii="Arial" w:hAnsi="Arial" w:cs="Arial"/>
                <w:sz w:val="22"/>
                <w:rtl/>
                <w:szCs w:val="22"/>
              </w:rPr>
              <w:t>כתבו סצנת אי־הבנה קומית קצרה (10–15 שורות).</w:t>
            </w:r>
          </w:p>
        </w:tc>
        <w:tc>
          <w:tcPr>
            <w:tcW w:type="dxa" w:w="3475"/>
          </w:tcPr>
          <w:p>
            <w:pPr>
              <w:bidi/>
              <w:jc w:val="right"/>
            </w:pPr>
            <w:r>
              <w:rPr>
                <w:rFonts w:ascii="Arial" w:hAnsi="Arial" w:cs="Arial"/>
                <w:sz w:val="22"/>
                <w:rtl/>
                <w:szCs w:val="22"/>
              </w:rPr>
              <w:t>לפי המחוון.</w:t>
            </w:r>
          </w:p>
        </w:tc>
      </w:tr>
      <w:tr>
        <w:tc>
          <w:tcPr>
            <w:tcW w:type="dxa" w:w="3475"/>
          </w:tcPr>
          <w:p>
            <w:pPr>
              <w:bidi/>
              <w:jc w:val="right"/>
            </w:pPr>
            <w:r>
              <w:rPr>
                <w:rFonts w:ascii="Arial" w:hAnsi="Arial" w:cs="Arial"/>
                <w:sz w:val="22"/>
                <w:rtl/>
                <w:szCs w:val="22"/>
              </w:rPr>
              <w:t>12</w:t>
            </w:r>
          </w:p>
        </w:tc>
        <w:tc>
          <w:tcPr>
            <w:tcW w:type="dxa" w:w="3475"/>
          </w:tcPr>
          <w:p>
            <w:pPr>
              <w:bidi/>
              <w:jc w:val="right"/>
            </w:pPr>
            <w:r>
              <w:rPr>
                <w:rFonts w:ascii="Arial" w:hAnsi="Arial" w:cs="Arial"/>
                <w:sz w:val="22"/>
                <w:rtl/>
                <w:szCs w:val="22"/>
              </w:rPr>
              <w:t>האם הרפגון ראוי לרחמים או רק לצחוק? נמקו.</w:t>
            </w:r>
          </w:p>
        </w:tc>
        <w:tc>
          <w:tcPr>
            <w:tcW w:type="dxa" w:w="3475"/>
          </w:tcPr>
          <w:p>
            <w:pPr>
              <w:bidi/>
              <w:jc w:val="right"/>
            </w:pPr>
            <w:r>
              <w:rPr>
                <w:rFonts w:ascii="Arial" w:hAnsi="Arial" w:cs="Arial"/>
                <w:sz w:val="22"/>
                <w:rtl/>
                <w:szCs w:val="22"/>
              </w:rPr>
              <w:t>תשובה אישית מנומקת.</w:t>
            </w:r>
          </w:p>
        </w:tc>
      </w:tr>
    </w:tbl>
    <w:p>
      <w:pPr>
        <w:bidi/>
        <w:jc w:val="right"/>
      </w:pPr>
    </w:p>
    <w:p>
      <w:pPr>
        <w:bidi/>
        <w:pStyle w:val="Heading2"/>
        <w:jc w:val="right"/>
      </w:pPr>
      <w:r>
        <w:rPr>
          <w:rFonts w:ascii="Arial" w:hAnsi="Arial" w:cs="Arial"/>
          <w:b/>
          <w:color w:val="7A3B2E"/>
          <w:sz w:val="32"/>
          <w:rtl/>
          <w:szCs w:val="32"/>
          <w:bCs/>
        </w:rPr>
        <w:t>סולם שאלות לדיון – כיווני תשובה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F3E3C8"/>
          </w:tcPr>
          <w:p>
            <w:pPr>
              <w:bidi/>
              <w:jc w:val="right"/>
            </w:pPr>
            <w:r>
              <w:rPr>
                <w:rFonts w:ascii="Arial" w:hAnsi="Arial" w:cs="Arial"/>
                <w:b/>
                <w:sz w:val="22"/>
                <w:rtl/>
                <w:szCs w:val="22"/>
                <w:bCs/>
              </w:rPr>
              <w:t>שאלה</w:t>
            </w:r>
          </w:p>
        </w:tc>
        <w:tc>
          <w:tcPr>
            <w:tcW w:type="dxa" w:w="5213"/>
            <w:shd w:val="clear" w:fill="F3E3C8"/>
          </w:tcPr>
          <w:p>
            <w:pPr>
              <w:bidi/>
              <w:jc w:val="right"/>
            </w:pPr>
            <w:r>
              <w:rPr>
                <w:rFonts w:ascii="Arial" w:hAnsi="Arial" w:cs="Arial"/>
                <w:b/>
                <w:sz w:val="22"/>
                <w:rtl/>
                <w:szCs w:val="22"/>
                <w:bCs/>
              </w:rPr>
              <w:t>כיוון תשובה</w:t>
            </w:r>
          </w:p>
        </w:tc>
      </w:tr>
      <w:tr>
        <w:tc>
          <w:tcPr>
            <w:tcW w:type="dxa" w:w="5213"/>
          </w:tcPr>
          <w:p>
            <w:pPr>
              <w:bidi/>
              <w:jc w:val="right"/>
            </w:pPr>
            <w:r>
              <w:rPr>
                <w:rFonts w:ascii="Arial" w:hAnsi="Arial" w:cs="Arial"/>
                <w:sz w:val="22"/>
                <w:rtl/>
                <w:szCs w:val="22"/>
              </w:rPr>
              <w:t>מי הם ילדיו של הרפגון ובמי כל אחד מהם מאוהב?</w:t>
            </w:r>
          </w:p>
        </w:tc>
        <w:tc>
          <w:tcPr>
            <w:tcW w:type="dxa" w:w="5213"/>
          </w:tcPr>
          <w:p>
            <w:pPr>
              <w:bidi/>
              <w:jc w:val="right"/>
            </w:pPr>
            <w:r>
              <w:rPr>
                <w:rFonts w:ascii="Arial" w:hAnsi="Arial" w:cs="Arial"/>
                <w:sz w:val="22"/>
                <w:rtl/>
                <w:szCs w:val="22"/>
              </w:rPr>
              <w:t>קלאנט אוהב את מריאן; אליז אוהבת את ואלר.</w:t>
            </w:r>
          </w:p>
        </w:tc>
      </w:tr>
      <w:tr>
        <w:tc>
          <w:tcPr>
            <w:tcW w:type="dxa" w:w="5213"/>
          </w:tcPr>
          <w:p>
            <w:pPr>
              <w:bidi/>
              <w:jc w:val="right"/>
            </w:pPr>
            <w:r>
              <w:rPr>
                <w:rFonts w:ascii="Arial" w:hAnsi="Arial" w:cs="Arial"/>
                <w:sz w:val="22"/>
                <w:rtl/>
                <w:szCs w:val="22"/>
              </w:rPr>
              <w:t>איפה מסתיר הרפגון את כספו?</w:t>
            </w:r>
          </w:p>
        </w:tc>
        <w:tc>
          <w:tcPr>
            <w:tcW w:type="dxa" w:w="5213"/>
          </w:tcPr>
          <w:p>
            <w:pPr>
              <w:bidi/>
              <w:jc w:val="right"/>
            </w:pPr>
            <w:r>
              <w:rPr>
                <w:rFonts w:ascii="Arial" w:hAnsi="Arial" w:cs="Arial"/>
                <w:sz w:val="22"/>
                <w:rtl/>
                <w:szCs w:val="22"/>
              </w:rPr>
              <w:t>בתיבה שקבר בגן ביתו.</w:t>
            </w:r>
          </w:p>
        </w:tc>
      </w:tr>
      <w:tr>
        <w:tc>
          <w:tcPr>
            <w:tcW w:type="dxa" w:w="5213"/>
          </w:tcPr>
          <w:p>
            <w:pPr>
              <w:bidi/>
              <w:jc w:val="right"/>
            </w:pPr>
            <w:r>
              <w:rPr>
                <w:rFonts w:ascii="Arial" w:hAnsi="Arial" w:cs="Arial"/>
                <w:sz w:val="22"/>
                <w:rtl/>
                <w:szCs w:val="22"/>
              </w:rPr>
              <w:t>למה רוצה הרפגון להשיא את אליז לאנסלם?</w:t>
            </w:r>
          </w:p>
        </w:tc>
        <w:tc>
          <w:tcPr>
            <w:tcW w:type="dxa" w:w="5213"/>
          </w:tcPr>
          <w:p>
            <w:pPr>
              <w:bidi/>
              <w:jc w:val="right"/>
            </w:pPr>
            <w:r>
              <w:rPr>
                <w:rFonts w:ascii="Arial" w:hAnsi="Arial" w:cs="Arial"/>
                <w:sz w:val="22"/>
                <w:rtl/>
                <w:szCs w:val="22"/>
              </w:rPr>
              <w:t>כי אנסלם מוכן לקחת אותה "בלי נדוניה" – בלי שהרפגון יוציא כסף.</w:t>
            </w:r>
          </w:p>
        </w:tc>
      </w:tr>
      <w:tr>
        <w:tc>
          <w:tcPr>
            <w:tcW w:type="dxa" w:w="5213"/>
          </w:tcPr>
          <w:p>
            <w:pPr>
              <w:bidi/>
              <w:jc w:val="right"/>
            </w:pPr>
            <w:r>
              <w:rPr>
                <w:rFonts w:ascii="Arial" w:hAnsi="Arial" w:cs="Arial"/>
                <w:sz w:val="22"/>
                <w:rtl/>
                <w:szCs w:val="22"/>
              </w:rPr>
              <w:t>מי גונב את התיבה ובשביל מי?</w:t>
            </w:r>
          </w:p>
        </w:tc>
        <w:tc>
          <w:tcPr>
            <w:tcW w:type="dxa" w:w="5213"/>
          </w:tcPr>
          <w:p>
            <w:pPr>
              <w:bidi/>
              <w:jc w:val="right"/>
            </w:pPr>
            <w:r>
              <w:rPr>
                <w:rFonts w:ascii="Arial" w:hAnsi="Arial" w:cs="Arial"/>
                <w:sz w:val="22"/>
                <w:rtl/>
                <w:szCs w:val="22"/>
              </w:rPr>
              <w:t>לה פלש, משרתו של קלאנט, כדי לעזור לקלאנט.</w:t>
            </w:r>
          </w:p>
        </w:tc>
      </w:tr>
      <w:tr>
        <w:tc>
          <w:tcPr>
            <w:tcW w:type="dxa" w:w="5213"/>
          </w:tcPr>
          <w:p>
            <w:pPr>
              <w:bidi/>
              <w:jc w:val="right"/>
            </w:pPr>
            <w:r>
              <w:rPr>
                <w:rFonts w:ascii="Arial" w:hAnsi="Arial" w:cs="Arial"/>
                <w:sz w:val="22"/>
                <w:rtl/>
                <w:szCs w:val="22"/>
              </w:rPr>
              <w:t>מה מתגלה על אנסלם בסוף המחזה?</w:t>
            </w:r>
          </w:p>
        </w:tc>
        <w:tc>
          <w:tcPr>
            <w:tcW w:type="dxa" w:w="5213"/>
          </w:tcPr>
          <w:p>
            <w:pPr>
              <w:bidi/>
              <w:jc w:val="right"/>
            </w:pPr>
            <w:r>
              <w:rPr>
                <w:rFonts w:ascii="Arial" w:hAnsi="Arial" w:cs="Arial"/>
                <w:sz w:val="22"/>
                <w:rtl/>
                <w:szCs w:val="22"/>
              </w:rPr>
              <w:t>שהוא אביהם האבוד של ואלר ומריאן.</w:t>
            </w:r>
          </w:p>
        </w:tc>
      </w:tr>
      <w:tr>
        <w:tc>
          <w:tcPr>
            <w:tcW w:type="dxa" w:w="5213"/>
          </w:tcPr>
          <w:p>
            <w:pPr>
              <w:bidi/>
              <w:jc w:val="right"/>
            </w:pPr>
            <w:r>
              <w:rPr>
                <w:rFonts w:ascii="Arial" w:hAnsi="Arial" w:cs="Arial"/>
                <w:sz w:val="22"/>
                <w:rtl/>
                <w:szCs w:val="22"/>
              </w:rPr>
              <w:t>מה יוצר את הצחוק בסצנת "בלי נדוניה"?</w:t>
            </w:r>
          </w:p>
        </w:tc>
        <w:tc>
          <w:tcPr>
            <w:tcW w:type="dxa" w:w="5213"/>
          </w:tcPr>
          <w:p>
            <w:pPr>
              <w:bidi/>
              <w:jc w:val="right"/>
            </w:pPr>
            <w:r>
              <w:rPr>
                <w:rFonts w:ascii="Arial" w:hAnsi="Arial" w:cs="Arial"/>
                <w:sz w:val="22"/>
                <w:rtl/>
                <w:szCs w:val="22"/>
              </w:rPr>
              <w:t>החזרה: לכל טיעון מורכב של ואלר עונה הרפגון באותן שתי מילים; הניגוד בין עומק הטיעונים לנימוק הכספי היחיד; וגם העמדת הפנים של ואלר שמסכים איתו.</w:t>
            </w:r>
          </w:p>
        </w:tc>
      </w:tr>
      <w:tr>
        <w:tc>
          <w:tcPr>
            <w:tcW w:type="dxa" w:w="5213"/>
          </w:tcPr>
          <w:p>
            <w:pPr>
              <w:bidi/>
              <w:jc w:val="right"/>
            </w:pPr>
            <w:r>
              <w:rPr>
                <w:rFonts w:ascii="Arial" w:hAnsi="Arial" w:cs="Arial"/>
                <w:sz w:val="22"/>
                <w:rtl/>
                <w:szCs w:val="22"/>
              </w:rPr>
              <w:t>הסבירו את אי־ההבנה בין הרפגון לוואלר במערכה החמישית.</w:t>
            </w:r>
          </w:p>
        </w:tc>
        <w:tc>
          <w:tcPr>
            <w:tcW w:type="dxa" w:w="5213"/>
          </w:tcPr>
          <w:p>
            <w:pPr>
              <w:bidi/>
              <w:jc w:val="right"/>
            </w:pPr>
            <w:r>
              <w:rPr>
                <w:rFonts w:ascii="Arial" w:hAnsi="Arial" w:cs="Arial"/>
                <w:sz w:val="22"/>
                <w:rtl/>
                <w:szCs w:val="22"/>
              </w:rPr>
              <w:t>הרפגון מדבר על התיבה הגנובה, וואלר חושב שהוא מדבר על אהבתו לאליז. מילים כמו "אוצר" ו"היא עדיין בביתך" מתאימות לשני הנושאים. הקהל יודע את האמת ולכן צוחק.</w:t>
            </w:r>
          </w:p>
        </w:tc>
      </w:tr>
      <w:tr>
        <w:tc>
          <w:tcPr>
            <w:tcW w:type="dxa" w:w="5213"/>
          </w:tcPr>
          <w:p>
            <w:pPr>
              <w:bidi/>
              <w:jc w:val="right"/>
            </w:pPr>
            <w:r>
              <w:rPr>
                <w:rFonts w:ascii="Arial" w:hAnsi="Arial" w:cs="Arial"/>
                <w:sz w:val="22"/>
                <w:rtl/>
                <w:szCs w:val="22"/>
              </w:rPr>
              <w:t>מה מלמד המונולוג "גנבים!" על הרפגון?</w:t>
            </w:r>
          </w:p>
        </w:tc>
        <w:tc>
          <w:tcPr>
            <w:tcW w:type="dxa" w:w="5213"/>
          </w:tcPr>
          <w:p>
            <w:pPr>
              <w:bidi/>
              <w:jc w:val="right"/>
            </w:pPr>
            <w:r>
              <w:rPr>
                <w:rFonts w:ascii="Arial" w:hAnsi="Arial" w:cs="Arial"/>
                <w:sz w:val="22"/>
                <w:rtl/>
                <w:szCs w:val="22"/>
              </w:rPr>
              <w:t>שהכסף הוא "ידידו היקר" וכל עולמו; הוא מאבד שליטה, חושד בכולם ואפילו בעצמו. ההגזמה הקומית חושפת את בדידותו.</w:t>
            </w:r>
          </w:p>
        </w:tc>
      </w:tr>
      <w:tr>
        <w:tc>
          <w:tcPr>
            <w:tcW w:type="dxa" w:w="5213"/>
          </w:tcPr>
          <w:p>
            <w:pPr>
              <w:bidi/>
              <w:jc w:val="right"/>
            </w:pPr>
            <w:r>
              <w:rPr>
                <w:rFonts w:ascii="Arial" w:hAnsi="Arial" w:cs="Arial"/>
                <w:sz w:val="22"/>
                <w:rtl/>
                <w:szCs w:val="22"/>
              </w:rPr>
              <w:t>מדוע ואלר מסכים עם כל מה שהרפגון אומר?</w:t>
            </w:r>
          </w:p>
        </w:tc>
        <w:tc>
          <w:tcPr>
            <w:tcW w:type="dxa" w:w="5213"/>
          </w:tcPr>
          <w:p>
            <w:pPr>
              <w:bidi/>
              <w:jc w:val="right"/>
            </w:pPr>
            <w:r>
              <w:rPr>
                <w:rFonts w:ascii="Arial" w:hAnsi="Arial" w:cs="Arial"/>
                <w:sz w:val="22"/>
                <w:rtl/>
                <w:szCs w:val="22"/>
              </w:rPr>
              <w:t>כדי לא לעורר חשד ולהישאר קרוב לאליז; זו העמדת פנים – הוא מתחנף כדי להשיג את מטרתו.</w:t>
            </w:r>
          </w:p>
        </w:tc>
      </w:tr>
      <w:tr>
        <w:tc>
          <w:tcPr>
            <w:tcW w:type="dxa" w:w="5213"/>
          </w:tcPr>
          <w:p>
            <w:pPr>
              <w:bidi/>
              <w:jc w:val="right"/>
            </w:pPr>
            <w:r>
              <w:rPr>
                <w:rFonts w:ascii="Arial" w:hAnsi="Arial" w:cs="Arial"/>
                <w:sz w:val="22"/>
                <w:rtl/>
                <w:szCs w:val="22"/>
              </w:rPr>
              <w:t>האם "הקמצן" הוא רק מחזה מצחיק, או גם ביקורתי? הסבירו.</w:t>
            </w:r>
          </w:p>
        </w:tc>
        <w:tc>
          <w:tcPr>
            <w:tcW w:type="dxa" w:w="5213"/>
          </w:tcPr>
          <w:p>
            <w:pPr>
              <w:bidi/>
              <w:jc w:val="right"/>
            </w:pPr>
            <w:r>
              <w:rPr>
                <w:rFonts w:ascii="Arial" w:hAnsi="Arial" w:cs="Arial"/>
                <w:sz w:val="22"/>
                <w:rtl/>
                <w:szCs w:val="22"/>
              </w:rPr>
              <w:t>גם ביקורתי: זו סאטירה על אהבת הכסף, שמביאה אב לפגוע בילדיו. הצחוק הוא הדרך להעביר את הביקורת.</w:t>
            </w:r>
          </w:p>
        </w:tc>
      </w:tr>
      <w:tr>
        <w:tc>
          <w:tcPr>
            <w:tcW w:type="dxa" w:w="5213"/>
          </w:tcPr>
          <w:p>
            <w:pPr>
              <w:bidi/>
              <w:jc w:val="right"/>
            </w:pPr>
            <w:r>
              <w:rPr>
                <w:rFonts w:ascii="Arial" w:hAnsi="Arial" w:cs="Arial"/>
                <w:sz w:val="22"/>
                <w:rtl/>
                <w:szCs w:val="22"/>
              </w:rPr>
              <w:t>האם הסוף של המחזה הוא סוף טוב? בשביל מי?</w:t>
            </w:r>
          </w:p>
        </w:tc>
        <w:tc>
          <w:tcPr>
            <w:tcW w:type="dxa" w:w="5213"/>
          </w:tcPr>
          <w:p>
            <w:pPr>
              <w:bidi/>
              <w:jc w:val="right"/>
            </w:pPr>
            <w:r>
              <w:rPr>
                <w:rFonts w:ascii="Arial" w:hAnsi="Arial" w:cs="Arial"/>
                <w:sz w:val="22"/>
                <w:rtl/>
                <w:szCs w:val="22"/>
              </w:rPr>
              <w:t>תשובה פתוחה: טוב לזוגות האוהבים, אבל הרפגון לא השתנה – הוא נשאר לבד עם תיבתו. אפשר לטעון שזה סוף מצחיק ועצוב בבת אחת.</w:t>
            </w:r>
          </w:p>
        </w:tc>
      </w:tr>
      <w:tr>
        <w:tc>
          <w:tcPr>
            <w:tcW w:type="dxa" w:w="5213"/>
          </w:tcPr>
          <w:p>
            <w:pPr>
              <w:bidi/>
              <w:jc w:val="right"/>
            </w:pPr>
            <w:r>
              <w:rPr>
                <w:rFonts w:ascii="Arial" w:hAnsi="Arial" w:cs="Arial"/>
                <w:sz w:val="22"/>
                <w:rtl/>
                <w:szCs w:val="22"/>
              </w:rPr>
              <w:t>האם הומור הוא דרך טובה לבקר התנהגות? נמקו בדוגמה מהמחזה ומהחיים.</w:t>
            </w:r>
          </w:p>
        </w:tc>
        <w:tc>
          <w:tcPr>
            <w:tcW w:type="dxa" w:w="5213"/>
          </w:tcPr>
          <w:p>
            <w:pPr>
              <w:bidi/>
              <w:jc w:val="right"/>
            </w:pPr>
            <w:r>
              <w:rPr>
                <w:rFonts w:ascii="Arial" w:hAnsi="Arial" w:cs="Arial"/>
                <w:sz w:val="22"/>
                <w:rtl/>
                <w:szCs w:val="22"/>
              </w:rPr>
              <w:t>תשובה פתוחה: צחוק מאפשר לראות חולשה בלי להתגונן; מצד שני הוא עלול להשפיל. לבקש דוגמה מהמחזה ומהיומיום.</w:t>
            </w:r>
          </w:p>
        </w:tc>
      </w:tr>
    </w:tbl>
    <w:p>
      <w:pPr>
        <w:bidi/>
        <w:jc w:val="right"/>
      </w:pPr>
    </w:p>
    <w:p>
      <w:pPr>
        <w:bidi/>
        <w:pStyle w:val="Heading2"/>
        <w:jc w:val="right"/>
      </w:pPr>
      <w:r>
        <w:rPr>
          <w:rFonts w:ascii="Arial" w:hAnsi="Arial" w:cs="Arial"/>
          <w:b/>
          <w:color w:val="7A3B2E"/>
          <w:sz w:val="32"/>
          <w:rtl/>
          <w:szCs w:val="32"/>
          <w:bCs/>
        </w:rPr>
        <w:t>מחוון למשימת הכתיבה (100)</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קריטריון</w:t>
            </w:r>
          </w:p>
        </w:tc>
        <w:tc>
          <w:tcPr>
            <w:tcW w:type="dxa" w:w="3475"/>
            <w:shd w:val="clear" w:fill="F3E3C8"/>
          </w:tcPr>
          <w:p>
            <w:pPr>
              <w:bidi/>
              <w:jc w:val="right"/>
            </w:pPr>
            <w:r>
              <w:rPr>
                <w:rFonts w:ascii="Arial" w:hAnsi="Arial" w:cs="Arial"/>
                <w:b/>
                <w:sz w:val="22"/>
                <w:rtl/>
                <w:szCs w:val="22"/>
                <w:bCs/>
              </w:rPr>
              <w:t>נק׳</w:t>
            </w:r>
          </w:p>
        </w:tc>
        <w:tc>
          <w:tcPr>
            <w:tcW w:type="dxa" w:w="3475"/>
            <w:shd w:val="clear" w:fill="F3E3C8"/>
          </w:tcPr>
          <w:p>
            <w:pPr>
              <w:bidi/>
              <w:jc w:val="right"/>
            </w:pPr>
            <w:r>
              <w:rPr>
                <w:rFonts w:ascii="Arial" w:hAnsi="Arial" w:cs="Arial"/>
                <w:b/>
                <w:sz w:val="22"/>
                <w:rtl/>
                <w:szCs w:val="22"/>
                <w:bCs/>
              </w:rPr>
              <w:t>תיאור</w:t>
            </w:r>
          </w:p>
        </w:tc>
      </w:tr>
      <w:tr>
        <w:tc>
          <w:tcPr>
            <w:tcW w:type="dxa" w:w="3475"/>
          </w:tcPr>
          <w:p>
            <w:pPr>
              <w:bidi/>
              <w:jc w:val="right"/>
            </w:pPr>
            <w:r>
              <w:rPr>
                <w:rFonts w:ascii="Arial" w:hAnsi="Arial" w:cs="Arial"/>
                <w:sz w:val="22"/>
                <w:rtl/>
                <w:szCs w:val="22"/>
              </w:rPr>
              <w:t>אי־הבנה ברורה</w:t>
            </w:r>
          </w:p>
        </w:tc>
        <w:tc>
          <w:tcPr>
            <w:tcW w:type="dxa" w:w="3475"/>
          </w:tcPr>
          <w:p>
            <w:pPr>
              <w:bidi/>
              <w:jc w:val="right"/>
            </w:pPr>
            <w:r>
              <w:rPr>
                <w:rFonts w:ascii="Arial" w:hAnsi="Arial" w:cs="Arial"/>
                <w:sz w:val="22"/>
                <w:rtl/>
                <w:szCs w:val="22"/>
              </w:rPr>
              <w:t>30</w:t>
            </w:r>
          </w:p>
        </w:tc>
        <w:tc>
          <w:tcPr>
            <w:tcW w:type="dxa" w:w="3475"/>
          </w:tcPr>
          <w:p>
            <w:pPr>
              <w:bidi/>
              <w:jc w:val="right"/>
            </w:pPr>
            <w:r>
              <w:rPr>
                <w:rFonts w:ascii="Arial" w:hAnsi="Arial" w:cs="Arial"/>
                <w:sz w:val="22"/>
                <w:rtl/>
                <w:szCs w:val="22"/>
              </w:rPr>
              <w:t>שתי הדמויות מתכוונות לדברים שונים, והקורא מבין את הפער.</w:t>
            </w:r>
          </w:p>
        </w:tc>
      </w:tr>
      <w:tr>
        <w:tc>
          <w:tcPr>
            <w:tcW w:type="dxa" w:w="3475"/>
          </w:tcPr>
          <w:p>
            <w:pPr>
              <w:bidi/>
              <w:jc w:val="right"/>
            </w:pPr>
            <w:r>
              <w:rPr>
                <w:rFonts w:ascii="Arial" w:hAnsi="Arial" w:cs="Arial"/>
                <w:sz w:val="22"/>
                <w:rtl/>
                <w:szCs w:val="22"/>
              </w:rPr>
              <w:t>אמצעי קומי נוסף</w:t>
            </w:r>
          </w:p>
        </w:tc>
        <w:tc>
          <w:tcPr>
            <w:tcW w:type="dxa" w:w="3475"/>
          </w:tcPr>
          <w:p>
            <w:pPr>
              <w:bidi/>
              <w:jc w:val="right"/>
            </w:pPr>
            <w:r>
              <w:rPr>
                <w:rFonts w:ascii="Arial" w:hAnsi="Arial" w:cs="Arial"/>
                <w:sz w:val="22"/>
                <w:rtl/>
                <w:szCs w:val="22"/>
              </w:rPr>
              <w:t>20</w:t>
            </w:r>
          </w:p>
        </w:tc>
        <w:tc>
          <w:tcPr>
            <w:tcW w:type="dxa" w:w="3475"/>
          </w:tcPr>
          <w:p>
            <w:pPr>
              <w:bidi/>
              <w:jc w:val="right"/>
            </w:pPr>
            <w:r>
              <w:rPr>
                <w:rFonts w:ascii="Arial" w:hAnsi="Arial" w:cs="Arial"/>
                <w:sz w:val="22"/>
                <w:rtl/>
                <w:szCs w:val="22"/>
              </w:rPr>
              <w:t>חזרה או הגזמה מזוהה ומשרתת את הצחוק.</w:t>
            </w:r>
          </w:p>
        </w:tc>
      </w:tr>
      <w:tr>
        <w:tc>
          <w:tcPr>
            <w:tcW w:type="dxa" w:w="3475"/>
          </w:tcPr>
          <w:p>
            <w:pPr>
              <w:bidi/>
              <w:jc w:val="right"/>
            </w:pPr>
            <w:r>
              <w:rPr>
                <w:rFonts w:ascii="Arial" w:hAnsi="Arial" w:cs="Arial"/>
                <w:sz w:val="22"/>
                <w:rtl/>
                <w:szCs w:val="22"/>
              </w:rPr>
              <w:t>דיאלוג ובימוי</w:t>
            </w:r>
          </w:p>
        </w:tc>
        <w:tc>
          <w:tcPr>
            <w:tcW w:type="dxa" w:w="3475"/>
          </w:tcPr>
          <w:p>
            <w:pPr>
              <w:bidi/>
              <w:jc w:val="right"/>
            </w:pPr>
            <w:r>
              <w:rPr>
                <w:rFonts w:ascii="Arial" w:hAnsi="Arial" w:cs="Arial"/>
                <w:sz w:val="22"/>
                <w:rtl/>
                <w:szCs w:val="22"/>
              </w:rPr>
              <w:t>20</w:t>
            </w:r>
          </w:p>
        </w:tc>
        <w:tc>
          <w:tcPr>
            <w:tcW w:type="dxa" w:w="3475"/>
          </w:tcPr>
          <w:p>
            <w:pPr>
              <w:bidi/>
              <w:jc w:val="right"/>
            </w:pPr>
            <w:r>
              <w:rPr>
                <w:rFonts w:ascii="Arial" w:hAnsi="Arial" w:cs="Arial"/>
                <w:sz w:val="22"/>
                <w:rtl/>
                <w:szCs w:val="22"/>
              </w:rPr>
              <w:t>שמות דוברים, הוראות במה, שפה חיה.</w:t>
            </w:r>
          </w:p>
        </w:tc>
      </w:tr>
      <w:tr>
        <w:tc>
          <w:tcPr>
            <w:tcW w:type="dxa" w:w="3475"/>
          </w:tcPr>
          <w:p>
            <w:pPr>
              <w:bidi/>
              <w:jc w:val="right"/>
            </w:pPr>
            <w:r>
              <w:rPr>
                <w:rFonts w:ascii="Arial" w:hAnsi="Arial" w:cs="Arial"/>
                <w:sz w:val="22"/>
                <w:rtl/>
                <w:szCs w:val="22"/>
              </w:rPr>
              <w:t>סיום</w:t>
            </w:r>
          </w:p>
        </w:tc>
        <w:tc>
          <w:tcPr>
            <w:tcW w:type="dxa" w:w="3475"/>
          </w:tcPr>
          <w:p>
            <w:pPr>
              <w:bidi/>
              <w:jc w:val="right"/>
            </w:pPr>
            <w:r>
              <w:rPr>
                <w:rFonts w:ascii="Arial" w:hAnsi="Arial" w:cs="Arial"/>
                <w:sz w:val="22"/>
                <w:rtl/>
                <w:szCs w:val="22"/>
              </w:rPr>
              <w:t>15</w:t>
            </w:r>
          </w:p>
        </w:tc>
        <w:tc>
          <w:tcPr>
            <w:tcW w:type="dxa" w:w="3475"/>
          </w:tcPr>
          <w:p>
            <w:pPr>
              <w:bidi/>
              <w:jc w:val="right"/>
            </w:pPr>
            <w:r>
              <w:rPr>
                <w:rFonts w:ascii="Arial" w:hAnsi="Arial" w:cs="Arial"/>
                <w:sz w:val="22"/>
                <w:rtl/>
                <w:szCs w:val="22"/>
              </w:rPr>
              <w:t>סיום מפתיע או מצחיק שסוגר את הסצנה.</w:t>
            </w:r>
          </w:p>
        </w:tc>
      </w:tr>
      <w:tr>
        <w:tc>
          <w:tcPr>
            <w:tcW w:type="dxa" w:w="3475"/>
          </w:tcPr>
          <w:p>
            <w:pPr>
              <w:bidi/>
              <w:jc w:val="right"/>
            </w:pPr>
            <w:r>
              <w:rPr>
                <w:rFonts w:ascii="Arial" w:hAnsi="Arial" w:cs="Arial"/>
                <w:sz w:val="22"/>
                <w:rtl/>
                <w:szCs w:val="22"/>
              </w:rPr>
              <w:t>לשון</w:t>
            </w:r>
          </w:p>
        </w:tc>
        <w:tc>
          <w:tcPr>
            <w:tcW w:type="dxa" w:w="3475"/>
          </w:tcPr>
          <w:p>
            <w:pPr>
              <w:bidi/>
              <w:jc w:val="right"/>
            </w:pPr>
            <w:r>
              <w:rPr>
                <w:rFonts w:ascii="Arial" w:hAnsi="Arial" w:cs="Arial"/>
                <w:sz w:val="22"/>
                <w:rtl/>
                <w:szCs w:val="22"/>
              </w:rPr>
              <w:t>15</w:t>
            </w:r>
          </w:p>
        </w:tc>
        <w:tc>
          <w:tcPr>
            <w:tcW w:type="dxa" w:w="3475"/>
          </w:tcPr>
          <w:p>
            <w:pPr>
              <w:bidi/>
              <w:jc w:val="right"/>
            </w:pPr>
            <w:r>
              <w:rPr>
                <w:rFonts w:ascii="Arial" w:hAnsi="Arial" w:cs="Arial"/>
                <w:sz w:val="22"/>
                <w:rtl/>
                <w:szCs w:val="22"/>
              </w:rPr>
              <w:t>כתיב, פיסוק ומבנה מחזה.</w:t>
            </w:r>
          </w:p>
        </w:tc>
      </w:tr>
      <w:tr>
        <w:tc>
          <w:tcPr>
            <w:tcW w:type="dxa" w:w="3475"/>
          </w:tcPr>
          <w:p>
            <w:pPr>
              <w:bidi/>
              <w:jc w:val="right"/>
            </w:pPr>
            <w:r>
              <w:rPr>
                <w:rFonts w:ascii="Arial" w:hAnsi="Arial" w:cs="Arial"/>
                <w:sz w:val="22"/>
                <w:rtl/>
                <w:szCs w:val="22"/>
              </w:rPr>
              <w:t>סה״כ</w:t>
            </w:r>
          </w:p>
        </w:tc>
        <w:tc>
          <w:tcPr>
            <w:tcW w:type="dxa" w:w="3475"/>
          </w:tcPr>
          <w:p>
            <w:pPr>
              <w:bidi/>
              <w:jc w:val="right"/>
            </w:pPr>
            <w:r>
              <w:rPr>
                <w:rFonts w:ascii="Arial" w:hAnsi="Arial" w:cs="Arial"/>
                <w:sz w:val="22"/>
                <w:rtl/>
                <w:szCs w:val="22"/>
              </w:rPr>
              <w:t>100</w:t>
            </w:r>
          </w:p>
        </w:tc>
        <w:tc>
          <w:tcPr>
            <w:tcW w:type="dxa" w:w="3475"/>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7A3B2E"/>
          <w:sz w:val="32"/>
          <w:rtl/>
          <w:szCs w:val="32"/>
          <w:bCs/>
        </w:rPr>
        <w:t>מערך שיעור – 45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דקות</w:t>
            </w:r>
          </w:p>
        </w:tc>
        <w:tc>
          <w:tcPr>
            <w:tcW w:type="dxa" w:w="3475"/>
            <w:shd w:val="clear" w:fill="F3E3C8"/>
          </w:tcPr>
          <w:p>
            <w:pPr>
              <w:bidi/>
              <w:jc w:val="right"/>
            </w:pPr>
            <w:r>
              <w:rPr>
                <w:rFonts w:ascii="Arial" w:hAnsi="Arial" w:cs="Arial"/>
                <w:b/>
                <w:sz w:val="22"/>
                <w:rtl/>
                <w:szCs w:val="22"/>
                <w:bCs/>
              </w:rPr>
              <w:t>שלב</w:t>
            </w:r>
          </w:p>
        </w:tc>
        <w:tc>
          <w:tcPr>
            <w:tcW w:type="dxa" w:w="3475"/>
            <w:shd w:val="clear" w:fill="F3E3C8"/>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פתיחה</w:t>
            </w:r>
          </w:p>
        </w:tc>
        <w:tc>
          <w:tcPr>
            <w:tcW w:type="dxa" w:w="3475"/>
          </w:tcPr>
          <w:p>
            <w:pPr>
              <w:bidi/>
              <w:jc w:val="right"/>
            </w:pPr>
            <w:r>
              <w:rPr>
                <w:rFonts w:ascii="Arial" w:hAnsi="Arial" w:cs="Arial"/>
                <w:sz w:val="22"/>
                <w:rtl/>
                <w:szCs w:val="22"/>
              </w:rPr>
              <w:t>"מה הצחיק אתכם לאחרונה?" – איסוף סיבות לצחוק על הלוח.</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היכרות</w:t>
            </w:r>
          </w:p>
        </w:tc>
        <w:tc>
          <w:tcPr>
            <w:tcW w:type="dxa" w:w="3475"/>
          </w:tcPr>
          <w:p>
            <w:pPr>
              <w:bidi/>
              <w:jc w:val="right"/>
            </w:pPr>
            <w:r>
              <w:rPr>
                <w:rFonts w:ascii="Arial" w:hAnsi="Arial" w:cs="Arial"/>
                <w:sz w:val="22"/>
                <w:rtl/>
                <w:szCs w:val="22"/>
              </w:rPr>
              <w:t>מולייר והמחזה; מפת דמויות על הלוח (הרפגון במרכז).</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קריאה בתפקידים</w:t>
            </w:r>
          </w:p>
        </w:tc>
        <w:tc>
          <w:tcPr>
            <w:tcW w:type="dxa" w:w="3475"/>
          </w:tcPr>
          <w:p>
            <w:pPr>
              <w:bidi/>
              <w:jc w:val="right"/>
            </w:pPr>
            <w:r>
              <w:rPr>
                <w:rFonts w:ascii="Arial" w:hAnsi="Arial" w:cs="Arial"/>
                <w:sz w:val="22"/>
                <w:rtl/>
                <w:szCs w:val="22"/>
              </w:rPr>
              <w:t>קריאת תמונה 1 ("בלי נדוניה") ותמונה 2 בתפקידים; זיהוי החזרה וההיפוך.</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המונולוג ואי־ההבנה</w:t>
            </w:r>
          </w:p>
        </w:tc>
        <w:tc>
          <w:tcPr>
            <w:tcW w:type="dxa" w:w="3475"/>
          </w:tcPr>
          <w:p>
            <w:pPr>
              <w:bidi/>
              <w:jc w:val="right"/>
            </w:pPr>
            <w:r>
              <w:rPr>
                <w:rFonts w:ascii="Arial" w:hAnsi="Arial" w:cs="Arial"/>
                <w:sz w:val="22"/>
                <w:rtl/>
                <w:szCs w:val="22"/>
              </w:rPr>
              <w:t>תלמיד/ה קורא/ת את "גנבים!" בהגזמה; בזוגות – תמונה 4: מי מדבר על מה?</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כתיבה</w:t>
            </w:r>
          </w:p>
        </w:tc>
        <w:tc>
          <w:tcPr>
            <w:tcW w:type="dxa" w:w="3475"/>
          </w:tcPr>
          <w:p>
            <w:pPr>
              <w:bidi/>
              <w:jc w:val="right"/>
            </w:pPr>
            <w:r>
              <w:rPr>
                <w:rFonts w:ascii="Arial" w:hAnsi="Arial" w:cs="Arial"/>
                <w:sz w:val="22"/>
                <w:rtl/>
                <w:szCs w:val="22"/>
              </w:rPr>
              <w:t>התחלת סצנת אי־הבנה קומית משלכם.</w:t>
            </w:r>
          </w:p>
        </w:tc>
      </w:tr>
      <w:tr>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כרטיס יציאה</w:t>
            </w:r>
          </w:p>
        </w:tc>
        <w:tc>
          <w:tcPr>
            <w:tcW w:type="dxa" w:w="3475"/>
          </w:tcPr>
          <w:p>
            <w:pPr>
              <w:bidi/>
              <w:jc w:val="right"/>
            </w:pPr>
            <w:r>
              <w:rPr>
                <w:rFonts w:ascii="Arial" w:hAnsi="Arial" w:cs="Arial"/>
                <w:sz w:val="22"/>
                <w:rtl/>
                <w:szCs w:val="22"/>
              </w:rPr>
              <w:t>שם של אמצעי קומי אחד ודוגמה מהמחזה.</w:t>
            </w:r>
          </w:p>
        </w:tc>
      </w:tr>
    </w:tbl>
    <w:p>
      <w:pPr>
        <w:bidi/>
        <w:jc w:val="right"/>
      </w:pPr>
    </w:p>
    <w:p>
      <w:pPr>
        <w:bidi/>
        <w:pStyle w:val="Heading2"/>
        <w:jc w:val="right"/>
      </w:pPr>
      <w:r>
        <w:rPr>
          <w:rFonts w:ascii="Arial" w:hAnsi="Arial" w:cs="Arial"/>
          <w:b/>
          <w:color w:val="7A3B2E"/>
          <w:sz w:val="32"/>
          <w:rtl/>
          <w:szCs w:val="32"/>
          <w:bCs/>
        </w:rPr>
        <w:t>מפת התאמות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F3E3C8"/>
          </w:tcPr>
          <w:p>
            <w:pPr>
              <w:bidi/>
              <w:jc w:val="right"/>
            </w:pPr>
            <w:r>
              <w:rPr>
                <w:rFonts w:ascii="Arial" w:hAnsi="Arial" w:cs="Arial"/>
                <w:b/>
                <w:sz w:val="22"/>
                <w:rtl/>
                <w:szCs w:val="22"/>
                <w:bCs/>
              </w:rPr>
              <w:t>מסלול</w:t>
            </w:r>
          </w:p>
        </w:tc>
        <w:tc>
          <w:tcPr>
            <w:tcW w:type="dxa" w:w="5213"/>
            <w:shd w:val="clear" w:fill="F3E3C8"/>
          </w:tcPr>
          <w:p>
            <w:pPr>
              <w:bidi/>
              <w:jc w:val="right"/>
            </w:pPr>
            <w:r>
              <w:rPr>
                <w:rFonts w:ascii="Arial" w:hAnsi="Arial" w:cs="Arial"/>
                <w:b/>
                <w:sz w:val="22"/>
                <w:rtl/>
                <w:szCs w:val="22"/>
                <w:bCs/>
              </w:rPr>
              <w:t>מה מותאם</w:t>
            </w:r>
          </w:p>
        </w:tc>
      </w:tr>
      <w:tr>
        <w:tc>
          <w:tcPr>
            <w:tcW w:type="dxa" w:w="5213"/>
          </w:tcPr>
          <w:p>
            <w:pPr>
              <w:bidi/>
              <w:jc w:val="right"/>
            </w:pPr>
            <w:r>
              <w:rPr>
                <w:rFonts w:ascii="Arial" w:hAnsi="Arial" w:cs="Arial"/>
                <w:sz w:val="22"/>
                <w:rtl/>
                <w:szCs w:val="22"/>
              </w:rPr>
              <w:t>חט״ב רגיל</w:t>
            </w:r>
          </w:p>
        </w:tc>
        <w:tc>
          <w:tcPr>
            <w:tcW w:type="dxa" w:w="5213"/>
          </w:tcPr>
          <w:p>
            <w:pPr>
              <w:bidi/>
              <w:jc w:val="right"/>
            </w:pPr>
            <w:r>
              <w:rPr>
                <w:rFonts w:ascii="Arial" w:hAnsi="Arial" w:cs="Arial"/>
                <w:sz w:val="22"/>
                <w:rtl/>
                <w:szCs w:val="22"/>
              </w:rPr>
              <w:t>החוברת במלואה</w:t>
            </w:r>
          </w:p>
        </w:tc>
      </w:tr>
      <w:tr>
        <w:tc>
          <w:tcPr>
            <w:tcW w:type="dxa" w:w="5213"/>
          </w:tcPr>
          <w:p>
            <w:pPr>
              <w:bidi/>
              <w:jc w:val="right"/>
            </w:pPr>
            <w:r>
              <w:rPr>
                <w:rFonts w:ascii="Arial" w:hAnsi="Arial" w:cs="Arial"/>
                <w:sz w:val="22"/>
                <w:rtl/>
                <w:szCs w:val="22"/>
              </w:rPr>
              <w:t>חנ״מ</w:t>
            </w:r>
          </w:p>
        </w:tc>
        <w:tc>
          <w:tcPr>
            <w:tcW w:type="dxa" w:w="5213"/>
          </w:tcPr>
          <w:p>
            <w:pPr>
              <w:bidi/>
              <w:jc w:val="right"/>
            </w:pPr>
            <w:r>
              <w:rPr>
                <w:rFonts w:ascii="Arial" w:hAnsi="Arial" w:cs="Arial"/>
                <w:sz w:val="22"/>
                <w:rtl/>
                <w:szCs w:val="22"/>
              </w:rPr>
              <w:t>לקרוא בקול את השאלות, לאפשר מענה בעל־פה או בבחירה מ־3 אפשרויות, בלי הגבלת זמן, רמז אחרי שתי טעויות</w:t>
            </w:r>
          </w:p>
        </w:tc>
      </w:tr>
      <w:tr>
        <w:tc>
          <w:tcPr>
            <w:tcW w:type="dxa" w:w="5213"/>
          </w:tcPr>
          <w:p>
            <w:pPr>
              <w:bidi/>
              <w:jc w:val="right"/>
            </w:pPr>
            <w:r>
              <w:rPr>
                <w:rFonts w:ascii="Arial" w:hAnsi="Arial" w:cs="Arial"/>
                <w:sz w:val="22"/>
                <w:rtl/>
                <w:szCs w:val="22"/>
              </w:rPr>
              <w:t>עולים</w:t>
            </w:r>
          </w:p>
        </w:tc>
        <w:tc>
          <w:tcPr>
            <w:tcW w:type="dxa" w:w="5213"/>
          </w:tcPr>
          <w:p>
            <w:pPr>
              <w:bidi/>
              <w:jc w:val="right"/>
            </w:pPr>
            <w:r>
              <w:rPr>
                <w:rFonts w:ascii="Arial" w:hAnsi="Arial" w:cs="Arial"/>
                <w:sz w:val="22"/>
                <w:rtl/>
                <w:szCs w:val="22"/>
              </w:rPr>
              <w:t>לצרף את טבלת המילים מעמוד היצירה באתר, משפטים קצרים, מילון בלחיצה באתר</w:t>
            </w:r>
          </w:p>
        </w:tc>
      </w:tr>
      <w:tr>
        <w:tc>
          <w:tcPr>
            <w:tcW w:type="dxa" w:w="5213"/>
          </w:tcPr>
          <w:p>
            <w:pPr>
              <w:bidi/>
              <w:jc w:val="right"/>
            </w:pPr>
            <w:r>
              <w:rPr>
                <w:rFonts w:ascii="Arial" w:hAnsi="Arial" w:cs="Arial"/>
                <w:sz w:val="22"/>
                <w:rtl/>
                <w:szCs w:val="22"/>
              </w:rPr>
              <w:t>יסודי / תיכון</w:t>
            </w:r>
          </w:p>
        </w:tc>
        <w:tc>
          <w:tcPr>
            <w:tcW w:type="dxa" w:w="5213"/>
          </w:tcPr>
          <w:p>
            <w:pPr>
              <w:bidi/>
              <w:jc w:val="right"/>
            </w:pPr>
            <w:r>
              <w:rPr>
                <w:rFonts w:ascii="Arial" w:hAnsi="Arial" w:cs="Arial"/>
                <w:sz w:val="22"/>
                <w:rtl/>
                <w:szCs w:val="22"/>
              </w:rPr>
              <w:t>לשונית "יסודי" או "תיכון" בעמוד היצירה באתר</w:t>
            </w:r>
          </w:p>
        </w:tc>
      </w:tr>
    </w:tbl>
    <w:p>
      <w:pPr>
        <w:bidi/>
        <w:jc w:val="right"/>
      </w:pPr>
    </w:p>
    <w:p>
      <w:pPr>
        <w:bidi/>
        <w:pStyle w:val="Heading2"/>
        <w:jc w:val="right"/>
      </w:pPr>
      <w:r>
        <w:rPr>
          <w:rFonts w:ascii="Arial" w:hAnsi="Arial" w:cs="Arial"/>
          <w:b/>
          <w:color w:val="7A3B2E"/>
          <w:sz w:val="32"/>
          <w:rtl/>
          <w:szCs w:val="32"/>
          <w:bCs/>
        </w:rPr>
        <w:t>לוודא</w:t>
      </w:r>
    </w:p>
    <w:p>
      <w:pPr>
        <w:bidi/>
        <w:jc w:val="right"/>
      </w:pPr>
      <w:r>
        <w:rPr>
          <w:rFonts w:ascii="Arial" w:hAnsi="Arial" w:cs="Arial"/>
          <w:sz w:val="24"/>
          <w:rtl/>
          <w:szCs w:val="24"/>
        </w:rPr>
        <w:t>• סכום הכסף בתיבה: עשרת אלפים מטבעות זהב (dix mille écus) – לפי המקור.</w:t>
      </w:r>
    </w:p>
    <w:p>
      <w:pPr>
        <w:bidi/>
        <w:jc w:val="right"/>
      </w:pPr>
      <w:r>
        <w:rPr>
          <w:rFonts w:ascii="Arial" w:hAnsi="Arial" w:cs="Arial"/>
          <w:sz w:val="24"/>
          <w:rtl/>
          <w:szCs w:val="24"/>
        </w:rPr>
        <w:t>• מספרי המערכות של הקטעים: "בלי נדוניה" – מערכה א׳ תמונה 5; "לאכול כדי לחיות" – מערכה ג׳ תמונה 1; המונולוג – מערכה ד׳ תמונה 7; אי־ההבנה – מערכה ה׳ תמונה 3.</w:t>
      </w:r>
    </w:p>
    <w:p>
      <w:pPr>
        <w:bidi/>
        <w:jc w:val="right"/>
      </w:pPr>
      <w:r>
        <w:rPr>
          <w:rFonts w:ascii="Arial" w:hAnsi="Arial" w:cs="Arial"/>
          <w:sz w:val="24"/>
          <w:rtl/>
          <w:szCs w:val="24"/>
        </w:rPr>
        <w:t>• בחלק מהתרגומים לעברית שמה של הדמות מתועתק "הרפגון" או "הַרְפָּגוֹן"; ז׳אק נקרא במקור "מאסטר ז׳אק".</w:t>
      </w:r>
    </w:p>
    <w:p>
      <w:pPr>
        <w:bidi/>
        <w:jc w:val="right"/>
      </w:pPr>
      <w:r>
        <w:rPr>
          <w:rFonts w:ascii="Arial" w:hAnsi="Arial" w:cs="Arial"/>
          <w:sz w:val="24"/>
          <w:rtl/>
          <w:szCs w:val="24"/>
        </w:rPr>
        <w:t>• קלאנט מיועד על ידי אביו לאלמנה עשירה ("une certaine veuve").</w:t>
      </w:r>
    </w:p>
    <w:p>
      <w:r>
        <w:br w:type="page"/>
      </w:r>
    </w:p>
    <w:p>
      <w:pPr>
        <w:bidi/>
        <w:pStyle w:val="Heading1"/>
        <w:jc w:val="right"/>
      </w:pPr>
      <w:r>
        <w:rPr>
          <w:rFonts w:ascii="Arial" w:hAnsi="Arial" w:cs="Arial"/>
          <w:b/>
          <w:color w:val="5B2333"/>
          <w:sz w:val="40"/>
          <w:rtl/>
          <w:szCs w:val="40"/>
          <w:bCs/>
        </w:rPr>
        <w:t>📗 חוברת התלמיד: הקמצן</w:t>
      </w:r>
    </w:p>
    <w:p>
      <w:pPr>
        <w:bidi/>
        <w:jc w:val="right"/>
      </w:pPr>
      <w:r>
        <w:rPr>
          <w:rFonts w:ascii="Arial" w:hAnsi="Arial" w:cs="Arial"/>
          <w:b/>
          <w:sz w:val="24"/>
          <w:rtl/>
          <w:szCs w:val="24"/>
          <w:bCs/>
        </w:rPr>
        <w:t>שם: ____________   כיתה: ______   תאריך: ______</w:t>
      </w:r>
    </w:p>
    <w:p>
      <w:pPr>
        <w:bidi/>
        <w:jc w:val="right"/>
      </w:pPr>
      <w:r>
        <w:rPr>
          <w:rFonts w:ascii="Arial" w:hAnsi="Arial" w:cs="Arial"/>
          <w:color w:val="555577"/>
          <w:sz w:val="24"/>
          <w:rtl/>
          <w:szCs w:val="24"/>
        </w:rPr>
        <w:t>מולייר הוא שם הבמה של ז׳אן־בטיסט פוקלן, מחזאי ושחקן צרפתי, אולי גדול כותבי הקומדיה בכל הזמנים. הוא כתב, ביים ושיחק בעצמו במחזותיו, והעלה אותם בפריז של המאה ה־17. "הקמצן" הועלה לראשונה בשנת 1668, ובמרכזו הרפגון – אב עשיר שאהבת הכסף השתלטה על כל חייו. מולייר צוחק על הקמצנות, אבל מאחורי הצחוק מסתתרת ביקורת חדה: אדם שהכסף חשוב לו יותר מילדיו, מאהבה ומכבוד. דרך המחזה נלמד מהו הומור, אילו אמצעים קומיים יוצרים צחוק, ומה ההבדל בין צחוק לשם צחוק לבין סאטירה.</w:t>
      </w:r>
    </w:p>
    <w:p>
      <w:pPr>
        <w:bidi/>
        <w:jc w:val="right"/>
      </w:pPr>
      <w:r>
        <w:rPr>
          <w:rFonts w:ascii="Arial" w:hAnsi="Arial" w:cs="Arial"/>
          <w:b/>
          <w:color w:val="7A3B2E"/>
          <w:sz w:val="26"/>
          <w:rtl/>
          <w:szCs w:val="26"/>
          <w:bCs/>
        </w:rPr>
        <w:t>▌ 🪝 לפני הקריאה</w:t>
      </w:r>
    </w:p>
    <w:p>
      <w:pPr>
        <w:bidi/>
        <w:jc w:val="right"/>
      </w:pPr>
      <w:r>
        <w:rPr>
          <w:rFonts w:ascii="Arial" w:hAnsi="Arial" w:cs="Arial"/>
          <w:sz w:val="24"/>
          <w:rtl/>
          <w:szCs w:val="24"/>
        </w:rPr>
        <w:t>מה הדבר המצחיק ביותר שראיתם בסרט או בהצגה? נסו להסביר במשפט אחד: למה צחקתם? (הגזמה? טעות? מישהו שלא הבין?) נאסוף את התשובות על הלוח ונחזור אליהן בסוף.</w:t>
      </w:r>
    </w:p>
    <w:p>
      <w:pPr>
        <w:bidi/>
        <w:pStyle w:val="Heading2"/>
        <w:jc w:val="right"/>
      </w:pPr>
      <w:r>
        <w:rPr>
          <w:rFonts w:ascii="Arial" w:hAnsi="Arial" w:cs="Arial"/>
          <w:b/>
          <w:color w:val="7A3B2E"/>
          <w:sz w:val="32"/>
          <w:rtl/>
          <w:szCs w:val="32"/>
          <w:bCs/>
        </w:rPr>
        <w:t>מן היצירה</w:t>
      </w:r>
    </w:p>
    <w:p>
      <w:pPr>
        <w:bidi/>
        <w:pStyle w:val="Heading3"/>
        <w:jc w:val="right"/>
      </w:pPr>
      <w:r>
        <w:rPr>
          <w:rFonts w:ascii="Arial" w:hAnsi="Arial" w:cs="Arial"/>
          <w:b/>
          <w:color w:val="333366"/>
          <w:sz w:val="26"/>
          <w:rtl/>
          <w:szCs w:val="26"/>
          <w:bCs/>
        </w:rPr>
        <w:t>תמונה 1 · "בלי נדוניה!" (מערכה א׳)</w:t>
      </w:r>
    </w:p>
    <w:p>
      <w:pPr>
        <w:bidi/>
        <w:jc w:val="right"/>
      </w:pPr>
      <w:r>
        <w:rPr>
          <w:rFonts w:ascii="Arial" w:hAnsi="Arial" w:cs="Arial"/>
          <w:sz w:val="24"/>
          <w:rtl/>
          <w:szCs w:val="24"/>
        </w:rPr>
        <w:t>ואלר: ...נכון שבתך יכולה לטעון שנישואים הם עניין גדול מכפי שנדמה, שבהם תלוי אושרו של אדם כל ימי חייו...</w:t>
      </w:r>
    </w:p>
    <w:p>
      <w:pPr>
        <w:bidi/>
        <w:jc w:val="right"/>
      </w:pPr>
      <w:r>
        <w:rPr>
          <w:rFonts w:ascii="Arial" w:hAnsi="Arial" w:cs="Arial"/>
          <w:sz w:val="24"/>
          <w:rtl/>
          <w:szCs w:val="24"/>
        </w:rPr>
        <w:t>הרפגון: בלי נדוניה!</w:t>
      </w:r>
    </w:p>
    <w:p>
      <w:pPr>
        <w:bidi/>
        <w:jc w:val="right"/>
      </w:pPr>
      <w:r>
        <w:rPr>
          <w:rFonts w:ascii="Arial" w:hAnsi="Arial" w:cs="Arial"/>
          <w:sz w:val="24"/>
          <w:rtl/>
          <w:szCs w:val="24"/>
        </w:rPr>
        <w:t>ואלר: אתה צודק, זה מכריע הכול, ברור. אמנם יש מי שיגידו שבמקרה כזה צריך להתחשב ברצונה של הנערה, ושפער גדול כל כך בגיל ובאופי עלול להביא צרות...</w:t>
      </w:r>
    </w:p>
    <w:p>
      <w:pPr>
        <w:bidi/>
        <w:jc w:val="right"/>
      </w:pPr>
      <w:r>
        <w:rPr>
          <w:rFonts w:ascii="Arial" w:hAnsi="Arial" w:cs="Arial"/>
          <w:sz w:val="24"/>
          <w:rtl/>
          <w:szCs w:val="24"/>
        </w:rPr>
        <w:t>הרפגון: בלי נדוניה!</w:t>
      </w:r>
    </w:p>
    <w:p>
      <w:pPr>
        <w:bidi/>
        <w:jc w:val="right"/>
      </w:pPr>
      <w:r>
        <w:rPr>
          <w:rFonts w:ascii="Arial" w:hAnsi="Arial" w:cs="Arial"/>
          <w:sz w:val="24"/>
          <w:rtl/>
          <w:szCs w:val="24"/>
        </w:rPr>
        <w:t>ואלר: אה, על זה אין תשובה, כולם יודעים. מי יכול להתווכח עם זה?</w:t>
      </w:r>
    </w:p>
    <w:p>
      <w:pPr>
        <w:bidi/>
        <w:jc w:val="right"/>
      </w:pPr>
      <w:r>
        <w:rPr>
          <w:rFonts w:ascii="Arial" w:hAnsi="Arial" w:cs="Arial"/>
          <w:sz w:val="24"/>
          <w:rtl/>
          <w:szCs w:val="24"/>
        </w:rPr>
        <w:t>הרפגון: בלי נדוניה!</w:t>
      </w:r>
    </w:p>
    <w:p>
      <w:pPr>
        <w:bidi/>
        <w:jc w:val="right"/>
      </w:pPr>
      <w:r>
        <w:rPr>
          <w:rFonts w:ascii="Arial" w:hAnsi="Arial" w:cs="Arial"/>
          <w:sz w:val="24"/>
          <w:rtl/>
          <w:szCs w:val="24"/>
        </w:rPr>
        <w:t>ואלר: נכון. זה סותם כל פה. בלי נדוניה! איך אפשר לעמוד מול נימוק כזה?</w:t>
      </w:r>
    </w:p>
    <w:p>
      <w:pPr>
        <w:bidi/>
        <w:pStyle w:val="Heading3"/>
        <w:jc w:val="right"/>
      </w:pPr>
      <w:r>
        <w:rPr>
          <w:rFonts w:ascii="Arial" w:hAnsi="Arial" w:cs="Arial"/>
          <w:b/>
          <w:color w:val="333366"/>
          <w:sz w:val="26"/>
          <w:rtl/>
          <w:szCs w:val="26"/>
          <w:bCs/>
        </w:rPr>
        <w:t>תמונה 2 · "לאכול כדי לחיות" (מערכה ג׳)</w:t>
      </w:r>
    </w:p>
    <w:p>
      <w:pPr>
        <w:bidi/>
        <w:jc w:val="right"/>
      </w:pPr>
      <w:r>
        <w:rPr>
          <w:rFonts w:ascii="Arial" w:hAnsi="Arial" w:cs="Arial"/>
          <w:sz w:val="24"/>
          <w:rtl/>
          <w:szCs w:val="24"/>
        </w:rPr>
        <w:t>ואלר: ...צריך לאכול כדי לחיות, ולא לחיות כדי לאכול.</w:t>
      </w:r>
    </w:p>
    <w:p>
      <w:pPr>
        <w:bidi/>
        <w:jc w:val="right"/>
      </w:pPr>
      <w:r>
        <w:rPr>
          <w:rFonts w:ascii="Arial" w:hAnsi="Arial" w:cs="Arial"/>
          <w:sz w:val="24"/>
          <w:rtl/>
          <w:szCs w:val="24"/>
        </w:rPr>
        <w:t>הרפגון: אה, כמה יפה נאמר! בוא, שאחבק אותך על המילה הזאת. זה המשפט היפה ביותר ששמעתי בחיי: צריך לחיות כדי לאכול, ולא לאכול כדי לחי... לא, זה לא זה. איך אמרת?</w:t>
      </w:r>
    </w:p>
    <w:p>
      <w:pPr>
        <w:bidi/>
        <w:jc w:val="right"/>
      </w:pPr>
      <w:r>
        <w:rPr>
          <w:rFonts w:ascii="Arial" w:hAnsi="Arial" w:cs="Arial"/>
          <w:sz w:val="24"/>
          <w:rtl/>
          <w:szCs w:val="24"/>
        </w:rPr>
        <w:t>ואלר: שצריך לאכול כדי לחיות, ולא לחיות כדי לאכול.</w:t>
      </w:r>
    </w:p>
    <w:p>
      <w:pPr>
        <w:bidi/>
        <w:jc w:val="right"/>
      </w:pPr>
      <w:r>
        <w:rPr>
          <w:rFonts w:ascii="Arial" w:hAnsi="Arial" w:cs="Arial"/>
          <w:sz w:val="24"/>
          <w:rtl/>
          <w:szCs w:val="24"/>
        </w:rPr>
        <w:t>הרפגון: כן. אתה שומע? מי האיש הגדול שאמר את זה?</w:t>
      </w:r>
    </w:p>
    <w:p>
      <w:pPr>
        <w:bidi/>
        <w:jc w:val="right"/>
      </w:pPr>
      <w:r>
        <w:rPr>
          <w:rFonts w:ascii="Arial" w:hAnsi="Arial" w:cs="Arial"/>
          <w:sz w:val="24"/>
          <w:rtl/>
          <w:szCs w:val="24"/>
        </w:rPr>
        <w:t>ואלר: אינני זוכר כרגע את שמו.</w:t>
      </w:r>
    </w:p>
    <w:p>
      <w:pPr>
        <w:bidi/>
        <w:jc w:val="right"/>
      </w:pPr>
      <w:r>
        <w:rPr>
          <w:rFonts w:ascii="Arial" w:hAnsi="Arial" w:cs="Arial"/>
          <w:sz w:val="24"/>
          <w:rtl/>
          <w:szCs w:val="24"/>
        </w:rPr>
        <w:t>הרפגון: תזכור לכתוב לי את המילים האלה. אני רוצה לחרות אותן באותיות זהב מעל האח בחדרי.</w:t>
      </w:r>
    </w:p>
    <w:p>
      <w:pPr>
        <w:bidi/>
        <w:pStyle w:val="Heading3"/>
        <w:jc w:val="right"/>
      </w:pPr>
      <w:r>
        <w:rPr>
          <w:rFonts w:ascii="Arial" w:hAnsi="Arial" w:cs="Arial"/>
          <w:b/>
          <w:color w:val="333366"/>
          <w:sz w:val="26"/>
          <w:rtl/>
          <w:szCs w:val="26"/>
          <w:bCs/>
        </w:rPr>
        <w:t>תמונה 3 · "גנבים!" – המונולוג (מערכה ד׳)</w:t>
      </w:r>
    </w:p>
    <w:p>
      <w:pPr>
        <w:bidi/>
        <w:jc w:val="right"/>
      </w:pPr>
      <w:r>
        <w:rPr>
          <w:rFonts w:ascii="Arial" w:hAnsi="Arial" w:cs="Arial"/>
          <w:sz w:val="24"/>
          <w:rtl/>
          <w:szCs w:val="24"/>
        </w:rPr>
        <w:t>הרפגון (צועק): גנבים! גנבים! רוצחים! מרצחים! צדק, שמיים צודקים! אבדתי, נרצחתי, שיספו את גרוני, גנבו את כספי!</w:t>
      </w:r>
    </w:p>
    <w:p>
      <w:pPr>
        <w:bidi/>
        <w:jc w:val="right"/>
      </w:pPr>
      <w:r>
        <w:rPr>
          <w:rFonts w:ascii="Arial" w:hAnsi="Arial" w:cs="Arial"/>
          <w:sz w:val="24"/>
          <w:rtl/>
          <w:szCs w:val="24"/>
        </w:rPr>
        <w:t>מי זה יכול להיות? לאן נעלם? איפה הוא? איפה הוא מתחבא? לאן לרוץ? לאן לא לרוץ? אולי הוא שם? אולי הוא כאן? מי זה? עצור! (תופס בזרועו שלו) תחזיר לי את הכסף, נבל... אה, זה אני!</w:t>
      </w:r>
    </w:p>
    <w:p>
      <w:pPr>
        <w:bidi/>
        <w:jc w:val="right"/>
      </w:pPr>
      <w:r>
        <w:rPr>
          <w:rFonts w:ascii="Arial" w:hAnsi="Arial" w:cs="Arial"/>
          <w:sz w:val="24"/>
          <w:rtl/>
          <w:szCs w:val="24"/>
        </w:rPr>
        <w:t>אוי, כספי המסכן, כספי המסכן, ידידי היקר! לקחו אותך ממני... בלעדיך אי אפשר לי לחיות. נגמר. אני מת, אני קבור!</w:t>
      </w:r>
    </w:p>
    <w:p>
      <w:pPr>
        <w:bidi/>
        <w:jc w:val="right"/>
      </w:pPr>
      <w:r>
        <w:rPr>
          <w:rFonts w:ascii="Arial" w:hAnsi="Arial" w:cs="Arial"/>
          <w:sz w:val="24"/>
          <w:rtl/>
          <w:szCs w:val="24"/>
        </w:rPr>
        <w:t>(אל הקהל) כולם מסתכלים עליי ומתחילים לצחוק. בטח גם להם יש חלק בגנבה!</w:t>
      </w:r>
    </w:p>
    <w:p>
      <w:pPr>
        <w:bidi/>
        <w:pStyle w:val="Heading3"/>
        <w:jc w:val="right"/>
      </w:pPr>
      <w:r>
        <w:rPr>
          <w:rFonts w:ascii="Arial" w:hAnsi="Arial" w:cs="Arial"/>
          <w:b/>
          <w:color w:val="333366"/>
          <w:sz w:val="26"/>
          <w:rtl/>
          <w:szCs w:val="26"/>
          <w:bCs/>
        </w:rPr>
        <w:t>תמונה 4 · התיבה או הבת? אי־הבנה (מערכה ה׳)</w:t>
      </w:r>
    </w:p>
    <w:p>
      <w:pPr>
        <w:bidi/>
        <w:jc w:val="right"/>
      </w:pPr>
      <w:r>
        <w:rPr>
          <w:rFonts w:ascii="Arial" w:hAnsi="Arial" w:cs="Arial"/>
          <w:sz w:val="24"/>
          <w:rtl/>
          <w:szCs w:val="24"/>
        </w:rPr>
        <w:t>הרפגון: ...תראו איזו חוצפה – הוא עוד רוצה להשאיר אצלו את מה שגנב!</w:t>
      </w:r>
    </w:p>
    <w:p>
      <w:pPr>
        <w:bidi/>
        <w:jc w:val="right"/>
      </w:pPr>
      <w:r>
        <w:rPr>
          <w:rFonts w:ascii="Arial" w:hAnsi="Arial" w:cs="Arial"/>
          <w:sz w:val="24"/>
          <w:rtl/>
          <w:szCs w:val="24"/>
        </w:rPr>
        <w:t>ואלר: אתה קורא לזה גנבה?</w:t>
      </w:r>
    </w:p>
    <w:p>
      <w:pPr>
        <w:bidi/>
        <w:jc w:val="right"/>
      </w:pPr>
      <w:r>
        <w:rPr>
          <w:rFonts w:ascii="Arial" w:hAnsi="Arial" w:cs="Arial"/>
          <w:sz w:val="24"/>
          <w:rtl/>
          <w:szCs w:val="24"/>
        </w:rPr>
        <w:t>הרפגון: אם אני קורא לזה גנבה? אוצר כזה!</w:t>
      </w:r>
    </w:p>
    <w:p>
      <w:pPr>
        <w:bidi/>
        <w:jc w:val="right"/>
      </w:pPr>
      <w:r>
        <w:rPr>
          <w:rFonts w:ascii="Arial" w:hAnsi="Arial" w:cs="Arial"/>
          <w:sz w:val="24"/>
          <w:rtl/>
          <w:szCs w:val="24"/>
        </w:rPr>
        <w:t>ואלר: אכן אוצר, היקר ביותר שיש לך, בלי ספק. אני מבקש אותו ממך על ברכיי, את האוצר המקסים הזה.</w:t>
      </w:r>
    </w:p>
    <w:p>
      <w:pPr>
        <w:bidi/>
        <w:jc w:val="right"/>
      </w:pPr>
      <w:r>
        <w:rPr>
          <w:rFonts w:ascii="Arial" w:hAnsi="Arial" w:cs="Arial"/>
          <w:sz w:val="24"/>
          <w:rtl/>
          <w:szCs w:val="24"/>
        </w:rPr>
        <w:t>...</w:t>
      </w:r>
    </w:p>
    <w:p>
      <w:pPr>
        <w:bidi/>
        <w:jc w:val="right"/>
      </w:pPr>
      <w:r>
        <w:rPr>
          <w:rFonts w:ascii="Arial" w:hAnsi="Arial" w:cs="Arial"/>
          <w:sz w:val="24"/>
          <w:rtl/>
          <w:szCs w:val="24"/>
        </w:rPr>
        <w:t>ואלר: הבטחנו זה לזה אמונים, ונשבענו לעולם לא לעזוב זה את זה.</w:t>
      </w:r>
    </w:p>
    <w:p>
      <w:pPr>
        <w:bidi/>
        <w:jc w:val="right"/>
      </w:pPr>
      <w:r>
        <w:rPr>
          <w:rFonts w:ascii="Arial" w:hAnsi="Arial" w:cs="Arial"/>
          <w:sz w:val="24"/>
          <w:rtl/>
          <w:szCs w:val="24"/>
        </w:rPr>
        <w:t>הרפגון: שבועה נפלאה, הבטחה משעשעת!</w:t>
      </w:r>
    </w:p>
    <w:p>
      <w:pPr>
        <w:bidi/>
        <w:jc w:val="right"/>
      </w:pPr>
      <w:r>
        <w:rPr>
          <w:rFonts w:ascii="Arial" w:hAnsi="Arial" w:cs="Arial"/>
          <w:sz w:val="24"/>
          <w:rtl/>
          <w:szCs w:val="24"/>
        </w:rPr>
        <w:t>ואלר: רק המוות יוכל להפריד בינינו.</w:t>
      </w:r>
    </w:p>
    <w:p>
      <w:pPr>
        <w:bidi/>
        <w:jc w:val="right"/>
      </w:pPr>
      <w:r>
        <w:rPr>
          <w:rFonts w:ascii="Arial" w:hAnsi="Arial" w:cs="Arial"/>
          <w:sz w:val="24"/>
          <w:rtl/>
          <w:szCs w:val="24"/>
        </w:rPr>
        <w:t>הרפגון: הוא ממש משוגע על הכסף שלי!</w:t>
      </w:r>
    </w:p>
    <w:p>
      <w:pPr>
        <w:bidi/>
        <w:jc w:val="right"/>
      </w:pPr>
      <w:r>
        <w:rPr>
          <w:rFonts w:ascii="Arial" w:hAnsi="Arial" w:cs="Arial"/>
          <w:sz w:val="24"/>
          <w:rtl/>
          <w:szCs w:val="24"/>
        </w:rPr>
        <w:t>...</w:t>
      </w:r>
    </w:p>
    <w:p>
      <w:pPr>
        <w:bidi/>
        <w:jc w:val="right"/>
      </w:pPr>
      <w:r>
        <w:rPr>
          <w:rFonts w:ascii="Arial" w:hAnsi="Arial" w:cs="Arial"/>
          <w:sz w:val="24"/>
          <w:rtl/>
          <w:szCs w:val="24"/>
        </w:rPr>
        <w:t>ואלר: אני? לא לקחתי אותה. היא עדיין בביתך.</w:t>
      </w:r>
    </w:p>
    <w:p>
      <w:pPr>
        <w:bidi/>
        <w:jc w:val="right"/>
      </w:pPr>
      <w:r>
        <w:rPr>
          <w:rFonts w:ascii="Arial" w:hAnsi="Arial" w:cs="Arial"/>
          <w:sz w:val="24"/>
          <w:rtl/>
          <w:szCs w:val="24"/>
        </w:rPr>
        <w:t>הרפגון (לעצמו): הו, תיבתי היקרה!</w:t>
      </w:r>
    </w:p>
    <w:p>
      <w:pPr>
        <w:bidi/>
        <w:pStyle w:val="Heading2"/>
        <w:jc w:val="right"/>
      </w:pPr>
      <w:r>
        <w:rPr>
          <w:rFonts w:ascii="Arial" w:hAnsi="Arial" w:cs="Arial"/>
          <w:b/>
          <w:color w:val="7A3B2E"/>
          <w:sz w:val="32"/>
          <w:rtl/>
          <w:szCs w:val="32"/>
          <w:bCs/>
        </w:rPr>
        <w:t>⛰️ הר הסיפור שלי</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F3E3C8"/>
          </w:tcPr>
          <w:p>
            <w:pPr>
              <w:bidi/>
              <w:jc w:val="right"/>
            </w:pPr>
            <w:r>
              <w:rPr>
                <w:rFonts w:ascii="Arial" w:hAnsi="Arial" w:cs="Arial"/>
                <w:b/>
                <w:sz w:val="22"/>
                <w:rtl/>
                <w:szCs w:val="22"/>
                <w:bCs/>
              </w:rPr>
              <w:t>שלב</w:t>
            </w:r>
          </w:p>
        </w:tc>
        <w:tc>
          <w:tcPr>
            <w:tcW w:type="dxa" w:w="5213"/>
            <w:shd w:val="clear" w:fill="F3E3C8"/>
          </w:tcPr>
          <w:p>
            <w:pPr>
              <w:bidi/>
              <w:jc w:val="right"/>
            </w:pPr>
            <w:r>
              <w:rPr>
                <w:rFonts w:ascii="Arial" w:hAnsi="Arial" w:cs="Arial"/>
                <w:b/>
                <w:sz w:val="22"/>
                <w:rtl/>
                <w:szCs w:val="22"/>
                <w:bCs/>
              </w:rPr>
              <w:t>מה קורה? (כתבו במילים שלכם)</w:t>
            </w:r>
          </w:p>
        </w:tc>
      </w:tr>
      <w:tr>
        <w:tc>
          <w:tcPr>
            <w:tcW w:type="dxa" w:w="5213"/>
          </w:tcPr>
          <w:p>
            <w:pPr>
              <w:bidi/>
              <w:jc w:val="right"/>
            </w:pPr>
            <w:r>
              <w:rPr>
                <w:rFonts w:ascii="Arial" w:hAnsi="Arial" w:cs="Arial"/>
                <w:sz w:val="22"/>
                <w:rtl/>
                <w:szCs w:val="22"/>
              </w:rPr>
              <w:t>אקספוזיציה</w:t>
            </w:r>
          </w:p>
        </w:tc>
        <w:tc>
          <w:tcPr>
            <w:tcW w:type="dxa" w:w="5213"/>
          </w:tcPr>
          <w:p>
            <w:pPr>
              <w:bidi/>
              <w:jc w:val="right"/>
            </w:pPr>
            <w:r>
              <w:rPr>
                <w:rFonts w:ascii="Arial" w:hAnsi="Arial" w:cs="Arial"/>
                <w:sz w:val="22"/>
                <w:rtl/>
                <w:szCs w:val="22"/>
              </w:rPr>
            </w:r>
          </w:p>
        </w:tc>
      </w:tr>
      <w:tr>
        <w:tc>
          <w:tcPr>
            <w:tcW w:type="dxa" w:w="5213"/>
          </w:tcPr>
          <w:p>
            <w:pPr>
              <w:bidi/>
              <w:jc w:val="right"/>
            </w:pPr>
            <w:r>
              <w:rPr>
                <w:rFonts w:ascii="Arial" w:hAnsi="Arial" w:cs="Arial"/>
                <w:sz w:val="22"/>
                <w:rtl/>
                <w:szCs w:val="22"/>
              </w:rPr>
              <w:t>סיבוך</w:t>
            </w:r>
          </w:p>
        </w:tc>
        <w:tc>
          <w:tcPr>
            <w:tcW w:type="dxa" w:w="5213"/>
          </w:tcPr>
          <w:p>
            <w:pPr>
              <w:bidi/>
              <w:jc w:val="right"/>
            </w:pPr>
            <w:r>
              <w:rPr>
                <w:rFonts w:ascii="Arial" w:hAnsi="Arial" w:cs="Arial"/>
                <w:sz w:val="22"/>
                <w:rtl/>
                <w:szCs w:val="22"/>
              </w:rPr>
            </w:r>
          </w:p>
        </w:tc>
      </w:tr>
      <w:tr>
        <w:tc>
          <w:tcPr>
            <w:tcW w:type="dxa" w:w="5213"/>
          </w:tcPr>
          <w:p>
            <w:pPr>
              <w:bidi/>
              <w:jc w:val="right"/>
            </w:pPr>
            <w:r>
              <w:rPr>
                <w:rFonts w:ascii="Arial" w:hAnsi="Arial" w:cs="Arial"/>
                <w:sz w:val="22"/>
                <w:rtl/>
                <w:szCs w:val="22"/>
              </w:rPr>
              <w:t>נקודת מפנה</w:t>
            </w:r>
          </w:p>
        </w:tc>
        <w:tc>
          <w:tcPr>
            <w:tcW w:type="dxa" w:w="5213"/>
          </w:tcPr>
          <w:p>
            <w:pPr>
              <w:bidi/>
              <w:jc w:val="right"/>
            </w:pPr>
            <w:r>
              <w:rPr>
                <w:rFonts w:ascii="Arial" w:hAnsi="Arial" w:cs="Arial"/>
                <w:sz w:val="22"/>
                <w:rtl/>
                <w:szCs w:val="22"/>
              </w:rPr>
            </w:r>
          </w:p>
        </w:tc>
      </w:tr>
      <w:tr>
        <w:tc>
          <w:tcPr>
            <w:tcW w:type="dxa" w:w="5213"/>
          </w:tcPr>
          <w:p>
            <w:pPr>
              <w:bidi/>
              <w:jc w:val="right"/>
            </w:pPr>
            <w:r>
              <w:rPr>
                <w:rFonts w:ascii="Arial" w:hAnsi="Arial" w:cs="Arial"/>
                <w:sz w:val="22"/>
                <w:rtl/>
                <w:szCs w:val="22"/>
              </w:rPr>
              <w:t>שיא</w:t>
            </w:r>
          </w:p>
        </w:tc>
        <w:tc>
          <w:tcPr>
            <w:tcW w:type="dxa" w:w="5213"/>
          </w:tcPr>
          <w:p>
            <w:pPr>
              <w:bidi/>
              <w:jc w:val="right"/>
            </w:pPr>
            <w:r>
              <w:rPr>
                <w:rFonts w:ascii="Arial" w:hAnsi="Arial" w:cs="Arial"/>
                <w:sz w:val="22"/>
                <w:rtl/>
                <w:szCs w:val="22"/>
              </w:rPr>
            </w:r>
          </w:p>
        </w:tc>
      </w:tr>
      <w:tr>
        <w:tc>
          <w:tcPr>
            <w:tcW w:type="dxa" w:w="5213"/>
          </w:tcPr>
          <w:p>
            <w:pPr>
              <w:bidi/>
              <w:jc w:val="right"/>
            </w:pPr>
            <w:r>
              <w:rPr>
                <w:rFonts w:ascii="Arial" w:hAnsi="Arial" w:cs="Arial"/>
                <w:sz w:val="22"/>
                <w:rtl/>
                <w:szCs w:val="22"/>
              </w:rPr>
              <w:t>התרה</w:t>
            </w:r>
          </w:p>
        </w:tc>
        <w:tc>
          <w:tcPr>
            <w:tcW w:type="dxa" w:w="5213"/>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7A3B2E"/>
          <w:sz w:val="32"/>
          <w:rtl/>
          <w:szCs w:val="32"/>
          <w:bCs/>
        </w:rPr>
        <w:t>🎭 כרטיס דמות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F3E3C8"/>
          </w:tcPr>
          <w:p>
            <w:pPr>
              <w:bidi/>
              <w:jc w:val="right"/>
            </w:pPr>
            <w:r>
              <w:rPr>
                <w:rFonts w:ascii="Arial" w:hAnsi="Arial" w:cs="Arial"/>
                <w:b/>
                <w:sz w:val="22"/>
                <w:rtl/>
                <w:szCs w:val="22"/>
                <w:bCs/>
              </w:rPr>
              <w:t>דמות</w:t>
            </w:r>
          </w:p>
        </w:tc>
        <w:tc>
          <w:tcPr>
            <w:tcW w:type="dxa" w:w="2085"/>
            <w:shd w:val="clear" w:fill="F3E3C8"/>
          </w:tcPr>
          <w:p>
            <w:pPr>
              <w:bidi/>
              <w:jc w:val="right"/>
            </w:pPr>
            <w:r>
              <w:rPr>
                <w:rFonts w:ascii="Arial" w:hAnsi="Arial" w:cs="Arial"/>
                <w:b/>
                <w:sz w:val="22"/>
                <w:rtl/>
                <w:szCs w:val="22"/>
                <w:bCs/>
              </w:rPr>
              <w:t>ראשית/משנית</w:t>
            </w:r>
          </w:p>
        </w:tc>
        <w:tc>
          <w:tcPr>
            <w:tcW w:type="dxa" w:w="2085"/>
            <w:shd w:val="clear" w:fill="F3E3C8"/>
          </w:tcPr>
          <w:p>
            <w:pPr>
              <w:bidi/>
              <w:jc w:val="right"/>
            </w:pPr>
            <w:r>
              <w:rPr>
                <w:rFonts w:ascii="Arial" w:hAnsi="Arial" w:cs="Arial"/>
                <w:b/>
                <w:sz w:val="22"/>
                <w:rtl/>
                <w:szCs w:val="22"/>
                <w:bCs/>
              </w:rPr>
              <w:t>עגולה/שטוחה</w:t>
            </w:r>
          </w:p>
        </w:tc>
        <w:tc>
          <w:tcPr>
            <w:tcW w:type="dxa" w:w="2085"/>
            <w:shd w:val="clear" w:fill="F3E3C8"/>
          </w:tcPr>
          <w:p>
            <w:pPr>
              <w:bidi/>
              <w:jc w:val="right"/>
            </w:pPr>
            <w:r>
              <w:rPr>
                <w:rFonts w:ascii="Arial" w:hAnsi="Arial" w:cs="Arial"/>
                <w:b/>
                <w:sz w:val="22"/>
                <w:rtl/>
                <w:szCs w:val="22"/>
                <w:bCs/>
              </w:rPr>
              <w:t>דינמית/סטטית</w:t>
            </w:r>
          </w:p>
        </w:tc>
        <w:tc>
          <w:tcPr>
            <w:tcW w:type="dxa" w:w="2085"/>
            <w:shd w:val="clear" w:fill="F3E3C8"/>
          </w:tcPr>
          <w:p>
            <w:pPr>
              <w:bidi/>
              <w:jc w:val="right"/>
            </w:pPr>
            <w:r>
              <w:rPr>
                <w:rFonts w:ascii="Arial" w:hAnsi="Arial" w:cs="Arial"/>
                <w:b/>
                <w:sz w:val="22"/>
                <w:rtl/>
                <w:szCs w:val="22"/>
                <w:bCs/>
              </w:rPr>
              <w:t>תכונה + הוכחה</w:t>
            </w:r>
          </w:p>
        </w:tc>
      </w:tr>
      <w:tr>
        <w:tc>
          <w:tcPr>
            <w:tcW w:type="dxa" w:w="2085"/>
          </w:tcPr>
          <w:p>
            <w:pPr>
              <w:bidi/>
              <w:jc w:val="right"/>
            </w:pPr>
            <w:r>
              <w:rPr>
                <w:rFonts w:ascii="Arial" w:hAnsi="Arial" w:cs="Arial"/>
                <w:sz w:val="22"/>
                <w:rtl/>
                <w:szCs w:val="22"/>
              </w:rPr>
              <w:t>הרפגון</w:t>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r>
      <w:tr>
        <w:tc>
          <w:tcPr>
            <w:tcW w:type="dxa" w:w="2085"/>
          </w:tcPr>
          <w:p>
            <w:pPr>
              <w:bidi/>
              <w:jc w:val="right"/>
            </w:pPr>
            <w:r>
              <w:rPr>
                <w:rFonts w:ascii="Arial" w:hAnsi="Arial" w:cs="Arial"/>
                <w:sz w:val="22"/>
                <w:rtl/>
                <w:szCs w:val="22"/>
              </w:rPr>
              <w:t>קלאנט</w:t>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r>
      <w:tr>
        <w:tc>
          <w:tcPr>
            <w:tcW w:type="dxa" w:w="2085"/>
          </w:tcPr>
          <w:p>
            <w:pPr>
              <w:bidi/>
              <w:jc w:val="right"/>
            </w:pPr>
            <w:r>
              <w:rPr>
                <w:rFonts w:ascii="Arial" w:hAnsi="Arial" w:cs="Arial"/>
                <w:sz w:val="22"/>
                <w:rtl/>
                <w:szCs w:val="22"/>
              </w:rPr>
              <w:t>אליז</w:t>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r>
      <w:tr>
        <w:tc>
          <w:tcPr>
            <w:tcW w:type="dxa" w:w="2085"/>
          </w:tcPr>
          <w:p>
            <w:pPr>
              <w:bidi/>
              <w:jc w:val="right"/>
            </w:pPr>
            <w:r>
              <w:rPr>
                <w:rFonts w:ascii="Arial" w:hAnsi="Arial" w:cs="Arial"/>
                <w:sz w:val="22"/>
                <w:rtl/>
                <w:szCs w:val="22"/>
              </w:rPr>
              <w:t>ואלר</w:t>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r>
      <w:tr>
        <w:tc>
          <w:tcPr>
            <w:tcW w:type="dxa" w:w="2085"/>
          </w:tcPr>
          <w:p>
            <w:pPr>
              <w:bidi/>
              <w:jc w:val="right"/>
            </w:pPr>
            <w:r>
              <w:rPr>
                <w:rFonts w:ascii="Arial" w:hAnsi="Arial" w:cs="Arial"/>
                <w:sz w:val="22"/>
                <w:rtl/>
                <w:szCs w:val="22"/>
              </w:rPr>
              <w:t>מריאן</w:t>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7A3B2E"/>
          <w:sz w:val="32"/>
          <w:rtl/>
          <w:szCs w:val="32"/>
          <w:bCs/>
        </w:rPr>
        <w:t>חלק א׳ – הבנה ומידע</w:t>
      </w:r>
    </w:p>
    <w:p>
      <w:pPr>
        <w:bidi/>
        <w:jc w:val="right"/>
      </w:pPr>
      <w:r>
        <w:rPr>
          <w:rFonts w:ascii="Arial" w:hAnsi="Arial" w:cs="Arial"/>
          <w:sz w:val="24"/>
          <w:rtl/>
          <w:szCs w:val="24"/>
        </w:rPr>
        <w:t>1. מי הוא הרפגון?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b/>
          <w:sz w:val="24"/>
          <w:rtl/>
          <w:szCs w:val="24"/>
          <w:bCs/>
        </w:rPr>
        <w:t>2. במי מאוהב קלאנט?</w:t>
      </w:r>
    </w:p>
    <w:p>
      <w:pPr>
        <w:bidi/>
        <w:jc w:val="right"/>
      </w:pPr>
      <w:r>
        <w:rPr>
          <w:rFonts w:ascii="Arial" w:hAnsi="Arial" w:cs="Arial"/>
          <w:sz w:val="24"/>
          <w:rtl/>
          <w:szCs w:val="24"/>
        </w:rPr>
        <w:t xml:space="preserve">   ◯ א. אליז</w:t>
      </w:r>
    </w:p>
    <w:p>
      <w:pPr>
        <w:bidi/>
        <w:jc w:val="right"/>
      </w:pPr>
      <w:r>
        <w:rPr>
          <w:rFonts w:ascii="Arial" w:hAnsi="Arial" w:cs="Arial"/>
          <w:sz w:val="24"/>
          <w:rtl/>
          <w:szCs w:val="24"/>
        </w:rPr>
        <w:t xml:space="preserve">   ◯ ב. פרוסין</w:t>
      </w:r>
    </w:p>
    <w:p>
      <w:pPr>
        <w:bidi/>
        <w:jc w:val="right"/>
      </w:pPr>
      <w:r>
        <w:rPr>
          <w:rFonts w:ascii="Arial" w:hAnsi="Arial" w:cs="Arial"/>
          <w:sz w:val="24"/>
          <w:rtl/>
          <w:szCs w:val="24"/>
        </w:rPr>
        <w:t xml:space="preserve">   ◯ ג. מריאן</w:t>
      </w:r>
    </w:p>
    <w:p>
      <w:pPr>
        <w:bidi/>
        <w:jc w:val="right"/>
      </w:pPr>
      <w:r>
        <w:rPr>
          <w:rFonts w:ascii="Arial" w:hAnsi="Arial" w:cs="Arial"/>
          <w:sz w:val="24"/>
          <w:rtl/>
          <w:szCs w:val="24"/>
        </w:rPr>
        <w:t xml:space="preserve">   ◯ ד. אנסלם</w:t>
      </w:r>
    </w:p>
    <w:p>
      <w:pPr>
        <w:bidi/>
        <w:jc w:val="right"/>
      </w:pPr>
      <w:r>
        <w:rPr>
          <w:rFonts w:ascii="Arial" w:hAnsi="Arial" w:cs="Arial"/>
          <w:sz w:val="24"/>
          <w:rtl/>
          <w:szCs w:val="24"/>
        </w:rPr>
        <w:t>3. השלימו: הרפגון קבר בגן ______ ובה כסף רב.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מדוע ואלר עובד בבית הרפגון?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b/>
          <w:sz w:val="24"/>
          <w:rtl/>
          <w:szCs w:val="24"/>
          <w:bCs/>
        </w:rPr>
        <w:t>5. מי גונב את התיבה?</w:t>
      </w:r>
    </w:p>
    <w:p>
      <w:pPr>
        <w:bidi/>
        <w:jc w:val="right"/>
      </w:pPr>
      <w:r>
        <w:rPr>
          <w:rFonts w:ascii="Arial" w:hAnsi="Arial" w:cs="Arial"/>
          <w:sz w:val="24"/>
          <w:rtl/>
          <w:szCs w:val="24"/>
        </w:rPr>
        <w:t xml:space="preserve">   ◯ א. ז׳אק</w:t>
      </w:r>
    </w:p>
    <w:p>
      <w:pPr>
        <w:bidi/>
        <w:jc w:val="right"/>
      </w:pPr>
      <w:r>
        <w:rPr>
          <w:rFonts w:ascii="Arial" w:hAnsi="Arial" w:cs="Arial"/>
          <w:sz w:val="24"/>
          <w:rtl/>
          <w:szCs w:val="24"/>
        </w:rPr>
        <w:t xml:space="preserve">   ◯ ב. לה פלש</w:t>
      </w:r>
    </w:p>
    <w:p>
      <w:pPr>
        <w:bidi/>
        <w:jc w:val="right"/>
      </w:pPr>
      <w:r>
        <w:rPr>
          <w:rFonts w:ascii="Arial" w:hAnsi="Arial" w:cs="Arial"/>
          <w:sz w:val="24"/>
          <w:rtl/>
          <w:szCs w:val="24"/>
        </w:rPr>
        <w:t xml:space="preserve">   ◯ ג. ואלר</w:t>
      </w:r>
    </w:p>
    <w:p>
      <w:pPr>
        <w:bidi/>
        <w:jc w:val="right"/>
      </w:pPr>
      <w:r>
        <w:rPr>
          <w:rFonts w:ascii="Arial" w:hAnsi="Arial" w:cs="Arial"/>
          <w:sz w:val="24"/>
          <w:rtl/>
          <w:szCs w:val="24"/>
        </w:rPr>
        <w:t xml:space="preserve">   ◯ ד. פרוסין</w:t>
      </w:r>
    </w:p>
    <w:p>
      <w:pPr>
        <w:bidi/>
        <w:pStyle w:val="Heading2"/>
        <w:jc w:val="right"/>
      </w:pPr>
      <w:r>
        <w:rPr>
          <w:rFonts w:ascii="Arial" w:hAnsi="Arial" w:cs="Arial"/>
          <w:b/>
          <w:color w:val="7A3B2E"/>
          <w:sz w:val="32"/>
          <w:rtl/>
          <w:szCs w:val="32"/>
          <w:bCs/>
        </w:rPr>
        <w:t>חלק ב׳ – פרשנות ואמצעים אומנותיים</w:t>
      </w:r>
    </w:p>
    <w:p>
      <w:pPr>
        <w:bidi/>
        <w:jc w:val="right"/>
      </w:pPr>
      <w:r>
        <w:rPr>
          <w:rFonts w:ascii="Arial" w:hAnsi="Arial" w:cs="Arial"/>
          <w:sz w:val="24"/>
          <w:rtl/>
          <w:szCs w:val="24"/>
        </w:rPr>
        <w:t>6. הסבירו את המושג "דמות טיפוסית" בעזרת הרפגון.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7. מצאו דוגמה להגזמה במונולוג "גנבים!" והסבירו מה היא מוסיפה.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8. מה מצחיק בהיפוך "לחיות כדי לאכול"?</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b/>
          <w:sz w:val="24"/>
          <w:rtl/>
          <w:szCs w:val="24"/>
          <w:bCs/>
        </w:rPr>
        <w:t>9. איזה אמצעי קומי יש בסצנה שבה ואלר מדבר על "אוצר"?</w:t>
      </w:r>
    </w:p>
    <w:p>
      <w:pPr>
        <w:bidi/>
        <w:jc w:val="right"/>
      </w:pPr>
      <w:r>
        <w:rPr>
          <w:rFonts w:ascii="Arial" w:hAnsi="Arial" w:cs="Arial"/>
          <w:sz w:val="24"/>
          <w:rtl/>
          <w:szCs w:val="24"/>
        </w:rPr>
        <w:t xml:space="preserve">   ◯ א. האנשה</w:t>
      </w:r>
    </w:p>
    <w:p>
      <w:pPr>
        <w:bidi/>
        <w:jc w:val="right"/>
      </w:pPr>
      <w:r>
        <w:rPr>
          <w:rFonts w:ascii="Arial" w:hAnsi="Arial" w:cs="Arial"/>
          <w:sz w:val="24"/>
          <w:rtl/>
          <w:szCs w:val="24"/>
        </w:rPr>
        <w:t xml:space="preserve">   ◯ ב. אי־הבנה</w:t>
      </w:r>
    </w:p>
    <w:p>
      <w:pPr>
        <w:bidi/>
        <w:jc w:val="right"/>
      </w:pPr>
      <w:r>
        <w:rPr>
          <w:rFonts w:ascii="Arial" w:hAnsi="Arial" w:cs="Arial"/>
          <w:sz w:val="24"/>
          <w:rtl/>
          <w:szCs w:val="24"/>
        </w:rPr>
        <w:t xml:space="preserve">   ◯ ג. דימוי</w:t>
      </w:r>
    </w:p>
    <w:p>
      <w:pPr>
        <w:bidi/>
        <w:jc w:val="right"/>
      </w:pPr>
      <w:r>
        <w:rPr>
          <w:rFonts w:ascii="Arial" w:hAnsi="Arial" w:cs="Arial"/>
          <w:sz w:val="24"/>
          <w:rtl/>
          <w:szCs w:val="24"/>
        </w:rPr>
        <w:t xml:space="preserve">   ◯ ד. חריזה</w:t>
      </w:r>
    </w:p>
    <w:p>
      <w:pPr>
        <w:bidi/>
        <w:jc w:val="right"/>
      </w:pPr>
      <w:r>
        <w:rPr>
          <w:rFonts w:ascii="Arial" w:hAnsi="Arial" w:cs="Arial"/>
          <w:sz w:val="24"/>
          <w:rtl/>
          <w:szCs w:val="24"/>
        </w:rPr>
        <w:t>10. מהי סאטירה, ומה מבקר מולייר במחזה?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7A3B2E"/>
          <w:sz w:val="32"/>
          <w:rtl/>
          <w:szCs w:val="32"/>
          <w:bCs/>
        </w:rPr>
        <w:t>חלק ג׳ – כתיבה והערכה</w:t>
      </w:r>
    </w:p>
    <w:p>
      <w:pPr>
        <w:bidi/>
        <w:jc w:val="right"/>
      </w:pPr>
      <w:r>
        <w:rPr>
          <w:rFonts w:ascii="Arial" w:hAnsi="Arial" w:cs="Arial"/>
          <w:sz w:val="24"/>
          <w:rtl/>
          <w:szCs w:val="24"/>
        </w:rPr>
        <w:t>11. כתבו סצנת אי־הבנה קומית קצרה (10–15 שורות).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12. האם הרפגון ראוי לרחמים או רק לצחוק? נמקו.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7A3B2E"/>
          <w:sz w:val="32"/>
          <w:rtl/>
          <w:szCs w:val="32"/>
          <w:bCs/>
        </w:rPr>
        <w:t>🖊️ משימת כתיבה</w:t>
      </w:r>
    </w:p>
    <w:p>
      <w:pPr>
        <w:bidi/>
        <w:jc w:val="right"/>
      </w:pPr>
      <w:r>
        <w:rPr>
          <w:rFonts w:ascii="Arial" w:hAnsi="Arial" w:cs="Arial"/>
          <w:sz w:val="24"/>
          <w:rtl/>
          <w:szCs w:val="24"/>
        </w:rPr>
        <w:t>כתבו סצנה קומית קצרה (10–15 שורות דיאלוג) בכיתה או בבית של היום, שבה דמות אחת מבינה דבר אחד והשנייה מתכוונת לדבר אחר (אי־הבנה). שלבו לפחות עוד אמצעי קומי אחד: חזרה או הגזמה.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1. אמצעי קומי אחד שלמדתי היום:</w:t>
      </w:r>
    </w:p>
    <w:p>
      <w:pPr>
        <w:bidi/>
        <w:jc w:val="right"/>
      </w:pPr>
      <w:r>
        <w:rPr>
          <w:rFonts w:ascii="Arial" w:hAnsi="Arial" w:cs="Arial"/>
          <w:sz w:val="24"/>
          <w:rtl/>
          <w:szCs w:val="24"/>
        </w:rPr>
        <w:t>2. הרגע הכי מצחיק במחזה לדעתי:</w:t>
      </w:r>
    </w:p>
    <w:p>
      <w:pPr>
        <w:bidi/>
        <w:jc w:val="right"/>
      </w:pPr>
      <w:r>
        <w:rPr>
          <w:rFonts w:ascii="Arial" w:hAnsi="Arial" w:cs="Arial"/>
          <w:sz w:val="24"/>
          <w:rtl/>
          <w:szCs w:val="24"/>
        </w:rPr>
        <w:t>3. מה ההבדל בין חסכן לקמצן?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למידה עצמית: הקמצן</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