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5B2333"/>
          <w:sz w:val="48"/>
          <w:rtl/>
          <w:szCs w:val="48"/>
          <w:bCs/>
        </w:rPr>
        <w:t>חוברת למידה עצמית: וידוי הגדול</w:t>
      </w:r>
    </w:p>
    <w:p>
      <w:pPr>
        <w:bidi/>
        <w:jc w:val="center"/>
      </w:pPr>
      <w:r>
        <w:rPr>
          <w:rFonts w:ascii="Arial" w:hAnsi="Arial" w:cs="Arial"/>
          <w:color w:val="555577"/>
          <w:sz w:val="28"/>
          <w:rtl/>
          <w:szCs w:val="28"/>
        </w:rPr>
        <w:t>אמנון שמוש · שיר · חט״ב (ז׳–ט׳)</w:t>
      </w:r>
    </w:p>
    <w:p>
      <w:pPr>
        <w:bidi/>
        <w:jc w:val="right"/>
      </w:pPr>
      <w:r>
        <w:rPr>
          <w:rFonts w:ascii="Arial" w:hAnsi="Arial" w:cs="Arial"/>
          <w:sz w:val="24"/>
          <w:rtl/>
          <w:szCs w:val="24"/>
        </w:rPr>
        <w:t>• מהדורה למורה: תשובות, מחוון, מערך שיעור, התאמות</w:t>
      </w:r>
    </w:p>
    <w:p>
      <w:pPr>
        <w:bidi/>
        <w:jc w:val="right"/>
      </w:pPr>
      <w:r>
        <w:rPr>
          <w:rFonts w:ascii="Arial" w:hAnsi="Arial" w:cs="Arial"/>
          <w:sz w:val="24"/>
          <w:rtl/>
          <w:szCs w:val="24"/>
        </w:rPr>
        <w:t>• חלק א׳ – הבנה ומידע</w:t>
      </w:r>
    </w:p>
    <w:p>
      <w:pPr>
        <w:bidi/>
        <w:jc w:val="right"/>
      </w:pPr>
      <w:r>
        <w:rPr>
          <w:rFonts w:ascii="Arial" w:hAnsi="Arial" w:cs="Arial"/>
          <w:sz w:val="24"/>
          <w:rtl/>
          <w:szCs w:val="24"/>
        </w:rPr>
        <w:t>• חלק ב׳ – פרשנות ואמצעים אומנותיים</w:t>
      </w:r>
    </w:p>
    <w:p>
      <w:pPr>
        <w:bidi/>
        <w:jc w:val="right"/>
      </w:pPr>
      <w:r>
        <w:rPr>
          <w:rFonts w:ascii="Arial" w:hAnsi="Arial" w:cs="Arial"/>
          <w:sz w:val="24"/>
          <w:rtl/>
          <w:szCs w:val="24"/>
        </w:rPr>
        <w:t>• חלק ג׳ – כתיבה והערכה</w:t>
      </w:r>
    </w:p>
    <w:p>
      <w:pPr>
        <w:bidi/>
        <w:jc w:val="right"/>
      </w:pPr>
      <w:r>
        <w:rPr>
          <w:rFonts w:ascii="Arial" w:hAnsi="Arial" w:cs="Arial"/>
          <w:sz w:val="24"/>
          <w:rtl/>
          <w:szCs w:val="24"/>
        </w:rPr>
        <w:t>• כרטיס יציאה</w:t>
      </w:r>
    </w:p>
    <w:p>
      <w:r>
        <w:br w:type="page"/>
      </w:r>
    </w:p>
    <w:p>
      <w:pPr>
        <w:bidi/>
        <w:pStyle w:val="Heading1"/>
        <w:jc w:val="right"/>
      </w:pPr>
      <w:r>
        <w:rPr>
          <w:rFonts w:ascii="Arial" w:hAnsi="Arial" w:cs="Arial"/>
          <w:b/>
          <w:color w:val="5B2333"/>
          <w:sz w:val="40"/>
          <w:rtl/>
          <w:szCs w:val="40"/>
          <w:bCs/>
        </w:rPr>
        <w:t>👩‍🏫 מהדורה למורה</w:t>
      </w:r>
    </w:p>
    <w:p>
      <w:pPr>
        <w:bidi/>
        <w:jc w:val="right"/>
      </w:pPr>
      <w:r>
        <w:rPr>
          <w:rFonts w:ascii="Arial" w:hAnsi="Arial" w:cs="Arial"/>
          <w:color w:val="555577"/>
          <w:sz w:val="24"/>
          <w:rtl/>
          <w:szCs w:val="24"/>
        </w:rPr>
        <w:t>אמנון שמוש נולד בחלב שבסוריה, עלה לארץ ישראל בילדותו, והיה חבר קיבוץ וסופר שכתב רבות על עולם יהודי ארצות המזרח ועל המפגש בינו לבין החברה הישראלית החדשה. בשיר “וידוי הגדול” דובר מבוגר מתוודה: כשאמו הייתה בחיים ובאה לבקר אותו בכל קיץ, הוא היה עסוק מדי בבניית הקיבוץ כדי להקשיב לסיפוריה. רק אחרי מותה, כשהוא עצמו התחיל לכתוב, הבין כמה מעולמה נשאר בתוכו. זהו שיר על פער בין דורות ובין תרבויות, על החמצה ועל זיכרון – שיר שכל אחד מאיתנו יכול לשאול מולו: למי אני לא מקשיב מספיק?</w:t>
      </w:r>
    </w:p>
    <w:p>
      <w:pPr>
        <w:bidi/>
        <w:pStyle w:val="Heading2"/>
        <w:jc w:val="right"/>
      </w:pPr>
      <w:r>
        <w:rPr>
          <w:rFonts w:ascii="Arial" w:hAnsi="Arial" w:cs="Arial"/>
          <w:b/>
          <w:color w:val="7A3B2E"/>
          <w:sz w:val="32"/>
          <w:rtl/>
          <w:szCs w:val="32"/>
          <w:bCs/>
        </w:rPr>
        <w:t>מפתח תשובות – חלק 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מיהו הדובר בשיר, ואל מי הוא מתייחס?</w:t>
            </w:r>
          </w:p>
        </w:tc>
        <w:tc>
          <w:tcPr>
            <w:tcW w:type="dxa" w:w="3475"/>
          </w:tcPr>
          <w:p>
            <w:pPr>
              <w:bidi/>
              <w:jc w:val="right"/>
            </w:pPr>
            <w:r>
              <w:rPr>
                <w:rFonts w:ascii="Arial" w:hAnsi="Arial" w:cs="Arial"/>
                <w:sz w:val="22"/>
                <w:rtl/>
                <w:szCs w:val="22"/>
              </w:rPr>
              <w:t>בן מבוגר, המתייחס לאמו שנפטרה.</w:t>
            </w:r>
          </w:p>
        </w:tc>
      </w:tr>
      <w:tr>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מתי הייתה האם מגיעה לבקר?</w:t>
            </w:r>
          </w:p>
        </w:tc>
        <w:tc>
          <w:tcPr>
            <w:tcW w:type="dxa" w:w="3475"/>
          </w:tcPr>
          <w:p>
            <w:pPr>
              <w:bidi/>
              <w:jc w:val="right"/>
            </w:pPr>
            <w:r>
              <w:rPr>
                <w:rFonts w:ascii="Arial" w:hAnsi="Arial" w:cs="Arial"/>
                <w:sz w:val="22"/>
                <w:rtl/>
                <w:szCs w:val="22"/>
              </w:rPr>
              <w:t>בכל קיץ.</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השלימו: הבן היה עסוק בעבודה ב______.</w:t>
            </w:r>
          </w:p>
        </w:tc>
        <w:tc>
          <w:tcPr>
            <w:tcW w:type="dxa" w:w="3475"/>
          </w:tcPr>
          <w:p>
            <w:pPr>
              <w:bidi/>
              <w:jc w:val="right"/>
            </w:pPr>
            <w:r>
              <w:rPr>
                <w:rFonts w:ascii="Arial" w:hAnsi="Arial" w:cs="Arial"/>
                <w:sz w:val="22"/>
                <w:rtl/>
                <w:szCs w:val="22"/>
              </w:rPr>
              <w:t>בקיבוץ</w:t>
            </w:r>
          </w:p>
        </w:tc>
      </w:tr>
      <w:tr>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מה קרה בסתיו, ומה קרה בחורף?</w:t>
            </w:r>
          </w:p>
        </w:tc>
        <w:tc>
          <w:tcPr>
            <w:tcW w:type="dxa" w:w="3475"/>
          </w:tcPr>
          <w:p>
            <w:pPr>
              <w:bidi/>
              <w:jc w:val="right"/>
            </w:pPr>
            <w:r>
              <w:rPr>
                <w:rFonts w:ascii="Arial" w:hAnsi="Arial" w:cs="Arial"/>
                <w:sz w:val="22"/>
                <w:rtl/>
                <w:szCs w:val="22"/>
              </w:rPr>
              <w:t>בסתיו התחיל לכתוב סיפורים; בחורף (אחרי קיץ שבו לא באה) האם נפטרה.</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מה גילה הדובר כשקרא את סיפוריו?</w:t>
            </w:r>
          </w:p>
        </w:tc>
        <w:tc>
          <w:tcPr>
            <w:tcW w:type="dxa" w:w="3475"/>
          </w:tcPr>
          <w:p>
            <w:pPr>
              <w:bidi/>
              <w:jc w:val="right"/>
            </w:pPr>
            <w:r>
              <w:rPr>
                <w:rFonts w:ascii="Arial" w:hAnsi="Arial" w:cs="Arial"/>
                <w:sz w:val="22"/>
                <w:rtl/>
                <w:szCs w:val="22"/>
              </w:rPr>
              <w:t>שעולמה של אמו – תרבות שלמה – נמצא בתוכם.</w:t>
            </w:r>
          </w:p>
        </w:tc>
      </w:tr>
    </w:tbl>
    <w:p>
      <w:pPr>
        <w:bidi/>
        <w:jc w:val="right"/>
      </w:pPr>
    </w:p>
    <w:p>
      <w:pPr>
        <w:bidi/>
        <w:pStyle w:val="Heading2"/>
        <w:jc w:val="right"/>
      </w:pPr>
      <w:r>
        <w:rPr>
          <w:rFonts w:ascii="Arial" w:hAnsi="Arial" w:cs="Arial"/>
          <w:b/>
          <w:color w:val="7A3B2E"/>
          <w:sz w:val="32"/>
          <w:rtl/>
          <w:szCs w:val="32"/>
          <w:bCs/>
        </w:rPr>
        <w:t>מפתח תשובות – חלק 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6</w:t>
            </w:r>
          </w:p>
        </w:tc>
        <w:tc>
          <w:tcPr>
            <w:tcW w:type="dxa" w:w="3475"/>
          </w:tcPr>
          <w:p>
            <w:pPr>
              <w:bidi/>
              <w:jc w:val="right"/>
            </w:pPr>
            <w:r>
              <w:rPr>
                <w:rFonts w:ascii="Arial" w:hAnsi="Arial" w:cs="Arial"/>
                <w:sz w:val="22"/>
                <w:rtl/>
                <w:szCs w:val="22"/>
              </w:rPr>
              <w:t>הסבירו את הדימוי “קולה מתנגן כעוד”.</w:t>
            </w:r>
          </w:p>
        </w:tc>
        <w:tc>
          <w:tcPr>
            <w:tcW w:type="dxa" w:w="3475"/>
          </w:tcPr>
          <w:p>
            <w:pPr>
              <w:bidi/>
              <w:jc w:val="right"/>
            </w:pPr>
            <w:r>
              <w:rPr>
                <w:rFonts w:ascii="Arial" w:hAnsi="Arial" w:cs="Arial"/>
                <w:sz w:val="22"/>
                <w:rtl/>
                <w:szCs w:val="22"/>
              </w:rPr>
              <w:t>דיבור מוזיקלי וחם; העוד מקשר לתרבות המזרח.</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איזה ניגוד בונה השיר בין האם לבן? תנו שתי דוגמאות.</w:t>
            </w:r>
          </w:p>
        </w:tc>
        <w:tc>
          <w:tcPr>
            <w:tcW w:type="dxa" w:w="3475"/>
          </w:tcPr>
          <w:p>
            <w:pPr>
              <w:bidi/>
              <w:jc w:val="right"/>
            </w:pPr>
            <w:r>
              <w:rPr>
                <w:rFonts w:ascii="Arial" w:hAnsi="Arial" w:cs="Arial"/>
                <w:sz w:val="22"/>
                <w:rtl/>
                <w:szCs w:val="22"/>
              </w:rPr>
              <w:t>מספרת מול לא מקשיב; פנאי מול עסוק; עבר ומסורת מול הווה וקיבוץ.</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איזה אמצעי יש ב“אזני הייתה סתומה ולבי ער”?</w:t>
            </w:r>
          </w:p>
        </w:tc>
        <w:tc>
          <w:tcPr>
            <w:tcW w:type="dxa" w:w="3475"/>
          </w:tcPr>
          <w:p>
            <w:pPr>
              <w:bidi/>
              <w:jc w:val="right"/>
            </w:pPr>
            <w:r>
              <w:rPr>
                <w:rFonts w:ascii="Arial" w:hAnsi="Arial" w:cs="Arial"/>
                <w:sz w:val="22"/>
                <w:rtl/>
                <w:szCs w:val="22"/>
              </w:rPr>
              <w:t>רמז לשיר השירים</w:t>
            </w:r>
          </w:p>
        </w:tc>
      </w:tr>
      <w:tr>
        <w:tc>
          <w:tcPr>
            <w:tcW w:type="dxa" w:w="3475"/>
          </w:tcPr>
          <w:p>
            <w:pPr>
              <w:bidi/>
              <w:jc w:val="right"/>
            </w:pPr>
            <w:r>
              <w:rPr>
                <w:rFonts w:ascii="Arial" w:hAnsi="Arial" w:cs="Arial"/>
                <w:sz w:val="22"/>
                <w:rtl/>
                <w:szCs w:val="22"/>
              </w:rPr>
              <w:t>9</w:t>
            </w:r>
          </w:p>
        </w:tc>
        <w:tc>
          <w:tcPr>
            <w:tcW w:type="dxa" w:w="3475"/>
          </w:tcPr>
          <w:p>
            <w:pPr>
              <w:bidi/>
              <w:jc w:val="right"/>
            </w:pPr>
            <w:r>
              <w:rPr>
                <w:rFonts w:ascii="Arial" w:hAnsi="Arial" w:cs="Arial"/>
                <w:sz w:val="22"/>
                <w:rtl/>
                <w:szCs w:val="22"/>
              </w:rPr>
              <w:t>מה תפקיד השורות הקצרות בשיר?</w:t>
            </w:r>
          </w:p>
        </w:tc>
        <w:tc>
          <w:tcPr>
            <w:tcW w:type="dxa" w:w="3475"/>
          </w:tcPr>
          <w:p>
            <w:pPr>
              <w:bidi/>
              <w:jc w:val="right"/>
            </w:pPr>
            <w:r>
              <w:rPr>
                <w:rFonts w:ascii="Arial" w:hAnsi="Arial" w:cs="Arial"/>
                <w:sz w:val="22"/>
                <w:rtl/>
                <w:szCs w:val="22"/>
              </w:rPr>
              <w:t>יוצרות קצב של וידוי, היסוס ורגש כן.</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האם הדובר הוא דמות דינמית? נמקו.</w:t>
            </w:r>
          </w:p>
        </w:tc>
        <w:tc>
          <w:tcPr>
            <w:tcW w:type="dxa" w:w="3475"/>
          </w:tcPr>
          <w:p>
            <w:pPr>
              <w:bidi/>
              <w:jc w:val="right"/>
            </w:pPr>
            <w:r>
              <w:rPr>
                <w:rFonts w:ascii="Arial" w:hAnsi="Arial" w:cs="Arial"/>
                <w:sz w:val="22"/>
                <w:rtl/>
                <w:szCs w:val="22"/>
              </w:rPr>
              <w:t>כן – בהבנה: מאדישות להכרה ולחרטה.</w:t>
            </w:r>
          </w:p>
        </w:tc>
      </w:tr>
    </w:tbl>
    <w:p>
      <w:pPr>
        <w:bidi/>
        <w:jc w:val="right"/>
      </w:pPr>
    </w:p>
    <w:p>
      <w:pPr>
        <w:bidi/>
        <w:pStyle w:val="Heading2"/>
        <w:jc w:val="right"/>
      </w:pPr>
      <w:r>
        <w:rPr>
          <w:rFonts w:ascii="Arial" w:hAnsi="Arial" w:cs="Arial"/>
          <w:b/>
          <w:color w:val="7A3B2E"/>
          <w:sz w:val="32"/>
          <w:rtl/>
          <w:szCs w:val="32"/>
          <w:bCs/>
        </w:rPr>
        <w:t>מפתח תשובות – חלק 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w:t>
            </w:r>
          </w:p>
        </w:tc>
        <w:tc>
          <w:tcPr>
            <w:tcW w:type="dxa" w:w="3475"/>
            <w:shd w:val="clear" w:fill="F3E3C8"/>
          </w:tcPr>
          <w:p>
            <w:pPr>
              <w:bidi/>
              <w:jc w:val="right"/>
            </w:pPr>
            <w:r>
              <w:rPr>
                <w:rFonts w:ascii="Arial" w:hAnsi="Arial" w:cs="Arial"/>
                <w:b/>
                <w:sz w:val="22"/>
                <w:rtl/>
                <w:szCs w:val="22"/>
                <w:bCs/>
              </w:rPr>
              <w:t>שאלה</w:t>
            </w:r>
          </w:p>
        </w:tc>
        <w:tc>
          <w:tcPr>
            <w:tcW w:type="dxa" w:w="3475"/>
            <w:shd w:val="clear" w:fill="F3E3C8"/>
          </w:tcPr>
          <w:p>
            <w:pPr>
              <w:bidi/>
              <w:jc w:val="right"/>
            </w:pPr>
            <w:r>
              <w:rPr>
                <w:rFonts w:ascii="Arial" w:hAnsi="Arial" w:cs="Arial"/>
                <w:b/>
                <w:sz w:val="22"/>
                <w:rtl/>
                <w:szCs w:val="22"/>
                <w:bCs/>
              </w:rPr>
              <w:t>תשובה / כיוון</w:t>
            </w:r>
          </w:p>
        </w:tc>
      </w:tr>
      <w:tr>
        <w:tc>
          <w:tcPr>
            <w:tcW w:type="dxa" w:w="3475"/>
          </w:tcPr>
          <w:p>
            <w:pPr>
              <w:bidi/>
              <w:jc w:val="right"/>
            </w:pPr>
            <w:r>
              <w:rPr>
                <w:rFonts w:ascii="Arial" w:hAnsi="Arial" w:cs="Arial"/>
                <w:sz w:val="22"/>
                <w:rtl/>
                <w:szCs w:val="22"/>
              </w:rPr>
              <w:t>11</w:t>
            </w:r>
          </w:p>
        </w:tc>
        <w:tc>
          <w:tcPr>
            <w:tcW w:type="dxa" w:w="3475"/>
          </w:tcPr>
          <w:p>
            <w:pPr>
              <w:bidi/>
              <w:jc w:val="right"/>
            </w:pPr>
            <w:r>
              <w:rPr>
                <w:rFonts w:ascii="Arial" w:hAnsi="Arial" w:cs="Arial"/>
                <w:sz w:val="22"/>
                <w:rtl/>
                <w:szCs w:val="22"/>
              </w:rPr>
              <w:t>כתבו מכתב מן הדובר אל אמו (12–15 שורות) לפי ההנחיות.</w:t>
            </w:r>
          </w:p>
        </w:tc>
        <w:tc>
          <w:tcPr>
            <w:tcW w:type="dxa" w:w="3475"/>
          </w:tcPr>
          <w:p>
            <w:pPr>
              <w:bidi/>
              <w:jc w:val="right"/>
            </w:pPr>
            <w:r>
              <w:rPr>
                <w:rFonts w:ascii="Arial" w:hAnsi="Arial" w:cs="Arial"/>
                <w:sz w:val="22"/>
                <w:rtl/>
                <w:szCs w:val="22"/>
              </w:rPr>
              <w:t>תשובה אישית – לפי המחוון.</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האם לדעתכם אפשר לתקן החמצה כזו? איך? נמקו.</w:t>
            </w:r>
          </w:p>
        </w:tc>
        <w:tc>
          <w:tcPr>
            <w:tcW w:type="dxa" w:w="3475"/>
          </w:tcPr>
          <w:p>
            <w:pPr>
              <w:bidi/>
              <w:jc w:val="right"/>
            </w:pPr>
            <w:r>
              <w:rPr>
                <w:rFonts w:ascii="Arial" w:hAnsi="Arial" w:cs="Arial"/>
                <w:sz w:val="22"/>
                <w:rtl/>
                <w:szCs w:val="22"/>
              </w:rPr>
              <w:t>תשובה אישית מנומקת: למשל דרך כתיבה, תיעוד והעברת הסיפורים הלאה.</w:t>
            </w:r>
          </w:p>
        </w:tc>
      </w:tr>
    </w:tbl>
    <w:p>
      <w:pPr>
        <w:bidi/>
        <w:jc w:val="right"/>
      </w:pPr>
    </w:p>
    <w:p>
      <w:pPr>
        <w:bidi/>
        <w:pStyle w:val="Heading2"/>
        <w:jc w:val="right"/>
      </w:pPr>
      <w:r>
        <w:rPr>
          <w:rFonts w:ascii="Arial" w:hAnsi="Arial" w:cs="Arial"/>
          <w:b/>
          <w:color w:val="7A3B2E"/>
          <w:sz w:val="32"/>
          <w:rtl/>
          <w:szCs w:val="32"/>
          <w:bCs/>
        </w:rPr>
        <w:t>סולם שאלות לדיון – כיווני תשובה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שאלה</w:t>
            </w:r>
          </w:p>
        </w:tc>
        <w:tc>
          <w:tcPr>
            <w:tcW w:type="dxa" w:w="5213"/>
            <w:shd w:val="clear" w:fill="F3E3C8"/>
          </w:tcPr>
          <w:p>
            <w:pPr>
              <w:bidi/>
              <w:jc w:val="right"/>
            </w:pPr>
            <w:r>
              <w:rPr>
                <w:rFonts w:ascii="Arial" w:hAnsi="Arial" w:cs="Arial"/>
                <w:b/>
                <w:sz w:val="22"/>
                <w:rtl/>
                <w:szCs w:val="22"/>
                <w:bCs/>
              </w:rPr>
              <w:t>כיוון תשובה</w:t>
            </w:r>
          </w:p>
        </w:tc>
      </w:tr>
      <w:tr>
        <w:tc>
          <w:tcPr>
            <w:tcW w:type="dxa" w:w="5213"/>
          </w:tcPr>
          <w:p>
            <w:pPr>
              <w:bidi/>
              <w:jc w:val="right"/>
            </w:pPr>
            <w:r>
              <w:rPr>
                <w:rFonts w:ascii="Arial" w:hAnsi="Arial" w:cs="Arial"/>
                <w:sz w:val="22"/>
                <w:rtl/>
                <w:szCs w:val="22"/>
              </w:rPr>
              <w:t>מתי הייתה האם מגיעה לבקר את הדובר?</w:t>
            </w:r>
          </w:p>
        </w:tc>
        <w:tc>
          <w:tcPr>
            <w:tcW w:type="dxa" w:w="5213"/>
          </w:tcPr>
          <w:p>
            <w:pPr>
              <w:bidi/>
              <w:jc w:val="right"/>
            </w:pPr>
            <w:r>
              <w:rPr>
                <w:rFonts w:ascii="Arial" w:hAnsi="Arial" w:cs="Arial"/>
                <w:sz w:val="22"/>
                <w:rtl/>
                <w:szCs w:val="22"/>
              </w:rPr>
              <w:t>בכל קיץ.</w:t>
            </w:r>
          </w:p>
        </w:tc>
      </w:tr>
      <w:tr>
        <w:tc>
          <w:tcPr>
            <w:tcW w:type="dxa" w:w="5213"/>
          </w:tcPr>
          <w:p>
            <w:pPr>
              <w:bidi/>
              <w:jc w:val="right"/>
            </w:pPr>
            <w:r>
              <w:rPr>
                <w:rFonts w:ascii="Arial" w:hAnsi="Arial" w:cs="Arial"/>
                <w:sz w:val="22"/>
                <w:rtl/>
                <w:szCs w:val="22"/>
              </w:rPr>
              <w:t>במה היה הדובר עסוק בזמן ביקורי האם?</w:t>
            </w:r>
          </w:p>
        </w:tc>
        <w:tc>
          <w:tcPr>
            <w:tcW w:type="dxa" w:w="5213"/>
          </w:tcPr>
          <w:p>
            <w:pPr>
              <w:bidi/>
              <w:jc w:val="right"/>
            </w:pPr>
            <w:r>
              <w:rPr>
                <w:rFonts w:ascii="Arial" w:hAnsi="Arial" w:cs="Arial"/>
                <w:sz w:val="22"/>
                <w:rtl/>
                <w:szCs w:val="22"/>
              </w:rPr>
              <w:t>בעבודה ובבניית הקיבוץ – בהוצאת הקיבוץ מן הבוץ ובקידום המפעלים.</w:t>
            </w:r>
          </w:p>
        </w:tc>
      </w:tr>
      <w:tr>
        <w:tc>
          <w:tcPr>
            <w:tcW w:type="dxa" w:w="5213"/>
          </w:tcPr>
          <w:p>
            <w:pPr>
              <w:bidi/>
              <w:jc w:val="right"/>
            </w:pPr>
            <w:r>
              <w:rPr>
                <w:rFonts w:ascii="Arial" w:hAnsi="Arial" w:cs="Arial"/>
                <w:sz w:val="22"/>
                <w:rtl/>
                <w:szCs w:val="22"/>
              </w:rPr>
              <w:t>אילו פרטים מתארים את האם (קול, ידיים, תכשיטים)?</w:t>
            </w:r>
          </w:p>
        </w:tc>
        <w:tc>
          <w:tcPr>
            <w:tcW w:type="dxa" w:w="5213"/>
          </w:tcPr>
          <w:p>
            <w:pPr>
              <w:bidi/>
              <w:jc w:val="right"/>
            </w:pPr>
            <w:r>
              <w:rPr>
                <w:rFonts w:ascii="Arial" w:hAnsi="Arial" w:cs="Arial"/>
                <w:sz w:val="22"/>
                <w:rtl/>
                <w:szCs w:val="22"/>
              </w:rPr>
              <w:t>קולה מתנגן כעוד, כפות ידיה מסבירות, וצמידי הזהב שלה מצלצלים.</w:t>
            </w:r>
          </w:p>
        </w:tc>
      </w:tr>
      <w:tr>
        <w:tc>
          <w:tcPr>
            <w:tcW w:type="dxa" w:w="5213"/>
          </w:tcPr>
          <w:p>
            <w:pPr>
              <w:bidi/>
              <w:jc w:val="right"/>
            </w:pPr>
            <w:r>
              <w:rPr>
                <w:rFonts w:ascii="Arial" w:hAnsi="Arial" w:cs="Arial"/>
                <w:sz w:val="22"/>
                <w:rtl/>
                <w:szCs w:val="22"/>
              </w:rPr>
              <w:t>מה התחיל הדובר לעשות בסתיו?</w:t>
            </w:r>
          </w:p>
        </w:tc>
        <w:tc>
          <w:tcPr>
            <w:tcW w:type="dxa" w:w="5213"/>
          </w:tcPr>
          <w:p>
            <w:pPr>
              <w:bidi/>
              <w:jc w:val="right"/>
            </w:pPr>
            <w:r>
              <w:rPr>
                <w:rFonts w:ascii="Arial" w:hAnsi="Arial" w:cs="Arial"/>
                <w:sz w:val="22"/>
                <w:rtl/>
                <w:szCs w:val="22"/>
              </w:rPr>
              <w:t>לכתוב סיפורים.</w:t>
            </w:r>
          </w:p>
        </w:tc>
      </w:tr>
      <w:tr>
        <w:tc>
          <w:tcPr>
            <w:tcW w:type="dxa" w:w="5213"/>
          </w:tcPr>
          <w:p>
            <w:pPr>
              <w:bidi/>
              <w:jc w:val="right"/>
            </w:pPr>
            <w:r>
              <w:rPr>
                <w:rFonts w:ascii="Arial" w:hAnsi="Arial" w:cs="Arial"/>
                <w:sz w:val="22"/>
                <w:rtl/>
                <w:szCs w:val="22"/>
              </w:rPr>
              <w:t>מה קרה לאם?</w:t>
            </w:r>
          </w:p>
        </w:tc>
        <w:tc>
          <w:tcPr>
            <w:tcW w:type="dxa" w:w="5213"/>
          </w:tcPr>
          <w:p>
            <w:pPr>
              <w:bidi/>
              <w:jc w:val="right"/>
            </w:pPr>
            <w:r>
              <w:rPr>
                <w:rFonts w:ascii="Arial" w:hAnsi="Arial" w:cs="Arial"/>
                <w:sz w:val="22"/>
                <w:rtl/>
                <w:szCs w:val="22"/>
              </w:rPr>
              <w:t>קיץ אחד לא באה, ובחורף נפטרה.</w:t>
            </w:r>
          </w:p>
        </w:tc>
      </w:tr>
      <w:tr>
        <w:tc>
          <w:tcPr>
            <w:tcW w:type="dxa" w:w="5213"/>
          </w:tcPr>
          <w:p>
            <w:pPr>
              <w:bidi/>
              <w:jc w:val="right"/>
            </w:pPr>
            <w:r>
              <w:rPr>
                <w:rFonts w:ascii="Arial" w:hAnsi="Arial" w:cs="Arial"/>
                <w:sz w:val="22"/>
                <w:rtl/>
                <w:szCs w:val="22"/>
              </w:rPr>
              <w:t>מה מבטא הדימוי “קולה מתנגן כעוד”?</w:t>
            </w:r>
          </w:p>
        </w:tc>
        <w:tc>
          <w:tcPr>
            <w:tcW w:type="dxa" w:w="5213"/>
          </w:tcPr>
          <w:p>
            <w:pPr>
              <w:bidi/>
              <w:jc w:val="right"/>
            </w:pPr>
            <w:r>
              <w:rPr>
                <w:rFonts w:ascii="Arial" w:hAnsi="Arial" w:cs="Arial"/>
                <w:sz w:val="22"/>
                <w:rtl/>
                <w:szCs w:val="22"/>
              </w:rPr>
              <w:t>דיבורה מוזיקלי וחם, וקשור לתרבות המזרח (העוד – כלי מזרחי); האם היא עולם של צלילים ומסורת.</w:t>
            </w:r>
          </w:p>
        </w:tc>
      </w:tr>
      <w:tr>
        <w:tc>
          <w:tcPr>
            <w:tcW w:type="dxa" w:w="5213"/>
          </w:tcPr>
          <w:p>
            <w:pPr>
              <w:bidi/>
              <w:jc w:val="right"/>
            </w:pPr>
            <w:r>
              <w:rPr>
                <w:rFonts w:ascii="Arial" w:hAnsi="Arial" w:cs="Arial"/>
                <w:sz w:val="22"/>
                <w:rtl/>
                <w:szCs w:val="22"/>
              </w:rPr>
              <w:t>מדוע הדובר מתאר את עצמו כ“אוזן סתומה”? מה הוא מודה בכך?</w:t>
            </w:r>
          </w:p>
        </w:tc>
        <w:tc>
          <w:tcPr>
            <w:tcW w:type="dxa" w:w="5213"/>
          </w:tcPr>
          <w:p>
            <w:pPr>
              <w:bidi/>
              <w:jc w:val="right"/>
            </w:pPr>
            <w:r>
              <w:rPr>
                <w:rFonts w:ascii="Arial" w:hAnsi="Arial" w:cs="Arial"/>
                <w:sz w:val="22"/>
                <w:rtl/>
                <w:szCs w:val="22"/>
              </w:rPr>
              <w:t>הוא מודה שלא הקשיב, שהתעלם מאמו ומעולמה; זה הווידוי – החטא שלו הוא חוסר ההקשבה וההתרחקות ממורשת המשפחה.</w:t>
            </w:r>
          </w:p>
        </w:tc>
      </w:tr>
      <w:tr>
        <w:tc>
          <w:tcPr>
            <w:tcW w:type="dxa" w:w="5213"/>
          </w:tcPr>
          <w:p>
            <w:pPr>
              <w:bidi/>
              <w:jc w:val="right"/>
            </w:pPr>
            <w:r>
              <w:rPr>
                <w:rFonts w:ascii="Arial" w:hAnsi="Arial" w:cs="Arial"/>
                <w:sz w:val="22"/>
                <w:rtl/>
                <w:szCs w:val="22"/>
              </w:rPr>
              <w:t>הסבירו את הרמז לשיר השירים ב“אזני הייתה סתומה ולבי ער”.</w:t>
            </w:r>
          </w:p>
        </w:tc>
        <w:tc>
          <w:tcPr>
            <w:tcW w:type="dxa" w:w="5213"/>
          </w:tcPr>
          <w:p>
            <w:pPr>
              <w:bidi/>
              <w:jc w:val="right"/>
            </w:pPr>
            <w:r>
              <w:rPr>
                <w:rFonts w:ascii="Arial" w:hAnsi="Arial" w:cs="Arial"/>
                <w:sz w:val="22"/>
                <w:rtl/>
                <w:szCs w:val="22"/>
              </w:rPr>
              <w:t>בשיר השירים הדוברת ישנה אבל לבה ער לאהובה. כאן: הבן לא הקשיב בהכרה, אבל לבו קלט את סיפורי אמו, והם חלחלו אליו וצצו בסיפורים שכתב.</w:t>
            </w:r>
          </w:p>
        </w:tc>
      </w:tr>
      <w:tr>
        <w:tc>
          <w:tcPr>
            <w:tcW w:type="dxa" w:w="5213"/>
          </w:tcPr>
          <w:p>
            <w:pPr>
              <w:bidi/>
              <w:jc w:val="right"/>
            </w:pPr>
            <w:r>
              <w:rPr>
                <w:rFonts w:ascii="Arial" w:hAnsi="Arial" w:cs="Arial"/>
                <w:sz w:val="22"/>
                <w:rtl/>
                <w:szCs w:val="22"/>
              </w:rPr>
              <w:t>מה הקשר בין מות האם לבין הכתיבה של הדובר?</w:t>
            </w:r>
          </w:p>
        </w:tc>
        <w:tc>
          <w:tcPr>
            <w:tcW w:type="dxa" w:w="5213"/>
          </w:tcPr>
          <w:p>
            <w:pPr>
              <w:bidi/>
              <w:jc w:val="right"/>
            </w:pPr>
            <w:r>
              <w:rPr>
                <w:rFonts w:ascii="Arial" w:hAnsi="Arial" w:cs="Arial"/>
                <w:sz w:val="22"/>
                <w:rtl/>
                <w:szCs w:val="22"/>
              </w:rPr>
              <w:t>הכתיבה מתחילה עוד לפני מותה, אבל רק אחריו הוא קורא ומגלה שעולמה נמצא בסיפוריו. הכתיבה ממשיכה את תפקידה של האם כמספרת – כך המורשת עוברת הלאה.</w:t>
            </w:r>
          </w:p>
        </w:tc>
      </w:tr>
      <w:tr>
        <w:tc>
          <w:tcPr>
            <w:tcW w:type="dxa" w:w="5213"/>
          </w:tcPr>
          <w:p>
            <w:pPr>
              <w:bidi/>
              <w:jc w:val="right"/>
            </w:pPr>
            <w:r>
              <w:rPr>
                <w:rFonts w:ascii="Arial" w:hAnsi="Arial" w:cs="Arial"/>
                <w:sz w:val="22"/>
                <w:rtl/>
                <w:szCs w:val="22"/>
              </w:rPr>
              <w:t>מדוע לדעתכם נקרא השיר “וידוי הגדול”?</w:t>
            </w:r>
          </w:p>
        </w:tc>
        <w:tc>
          <w:tcPr>
            <w:tcW w:type="dxa" w:w="5213"/>
          </w:tcPr>
          <w:p>
            <w:pPr>
              <w:bidi/>
              <w:jc w:val="right"/>
            </w:pPr>
            <w:r>
              <w:rPr>
                <w:rFonts w:ascii="Arial" w:hAnsi="Arial" w:cs="Arial"/>
                <w:sz w:val="22"/>
                <w:rtl/>
                <w:szCs w:val="22"/>
              </w:rPr>
              <w:t>וידוי הוא הודאה בחטא וחשבון נפש (כמו ביום הכיפורים). הדובר מתוודה על חטא גדול בעיניו – שלא הקשיב לאמו ולא העריך את עולמה. “הגדול” מבטא את עומק החרטה.</w:t>
            </w:r>
          </w:p>
        </w:tc>
      </w:tr>
      <w:tr>
        <w:tc>
          <w:tcPr>
            <w:tcW w:type="dxa" w:w="5213"/>
          </w:tcPr>
          <w:p>
            <w:pPr>
              <w:bidi/>
              <w:jc w:val="right"/>
            </w:pPr>
            <w:r>
              <w:rPr>
                <w:rFonts w:ascii="Arial" w:hAnsi="Arial" w:cs="Arial"/>
                <w:sz w:val="22"/>
                <w:rtl/>
                <w:szCs w:val="22"/>
              </w:rPr>
              <w:t>האם לדעתכם הדובר אשם? או שאפשר להבין את ההתנהגות שלו בתקופה ההיא? נמקו.</w:t>
            </w:r>
          </w:p>
        </w:tc>
        <w:tc>
          <w:tcPr>
            <w:tcW w:type="dxa" w:w="5213"/>
          </w:tcPr>
          <w:p>
            <w:pPr>
              <w:bidi/>
              <w:jc w:val="right"/>
            </w:pPr>
            <w:r>
              <w:rPr>
                <w:rFonts w:ascii="Arial" w:hAnsi="Arial" w:cs="Arial"/>
                <w:sz w:val="22"/>
                <w:rtl/>
                <w:szCs w:val="22"/>
              </w:rPr>
              <w:t>תשובה אישית מנומקת: אפשר לטעון שהיה אשם בחוסר רגישות; ואפשר להבין שהיה צעיר, שקוע בבניית חברה חדשה שראתה בעולם הישן משהו שיש להשאיר מאחור. תשובה טובה מתייחסת לשני הצדדים ולמילים בשיר.</w:t>
            </w:r>
          </w:p>
        </w:tc>
      </w:tr>
      <w:tr>
        <w:tc>
          <w:tcPr>
            <w:tcW w:type="dxa" w:w="5213"/>
          </w:tcPr>
          <w:p>
            <w:pPr>
              <w:bidi/>
              <w:jc w:val="right"/>
            </w:pPr>
            <w:r>
              <w:rPr>
                <w:rFonts w:ascii="Arial" w:hAnsi="Arial" w:cs="Arial"/>
                <w:sz w:val="22"/>
                <w:rtl/>
                <w:szCs w:val="22"/>
              </w:rPr>
              <w:t>מה השיר יכול ללמד אתכם על הקשר שלכם עם המבוגרים במשפחה?</w:t>
            </w:r>
          </w:p>
        </w:tc>
        <w:tc>
          <w:tcPr>
            <w:tcW w:type="dxa" w:w="5213"/>
          </w:tcPr>
          <w:p>
            <w:pPr>
              <w:bidi/>
              <w:jc w:val="right"/>
            </w:pPr>
            <w:r>
              <w:rPr>
                <w:rFonts w:ascii="Arial" w:hAnsi="Arial" w:cs="Arial"/>
                <w:sz w:val="22"/>
                <w:rtl/>
                <w:szCs w:val="22"/>
              </w:rPr>
              <w:t>תשובה אישית: חשיבות ההקשבה כל עוד אפשר, שאלת שאלות, תיעוד סיפורי משפחה; גם אם לא מקשיבים תמיד – משהו נקלט.</w:t>
            </w:r>
          </w:p>
        </w:tc>
      </w:tr>
    </w:tbl>
    <w:p>
      <w:pPr>
        <w:bidi/>
        <w:jc w:val="right"/>
      </w:pPr>
    </w:p>
    <w:p>
      <w:pPr>
        <w:bidi/>
        <w:pStyle w:val="Heading2"/>
        <w:jc w:val="right"/>
      </w:pPr>
      <w:r>
        <w:rPr>
          <w:rFonts w:ascii="Arial" w:hAnsi="Arial" w:cs="Arial"/>
          <w:b/>
          <w:color w:val="7A3B2E"/>
          <w:sz w:val="32"/>
          <w:rtl/>
          <w:szCs w:val="32"/>
          <w:bCs/>
        </w:rPr>
        <w:t>מחוון למשימת הכתיבה (100)</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קריטריון</w:t>
            </w:r>
          </w:p>
        </w:tc>
        <w:tc>
          <w:tcPr>
            <w:tcW w:type="dxa" w:w="3475"/>
            <w:shd w:val="clear" w:fill="F3E3C8"/>
          </w:tcPr>
          <w:p>
            <w:pPr>
              <w:bidi/>
              <w:jc w:val="right"/>
            </w:pPr>
            <w:r>
              <w:rPr>
                <w:rFonts w:ascii="Arial" w:hAnsi="Arial" w:cs="Arial"/>
                <w:b/>
                <w:sz w:val="22"/>
                <w:rtl/>
                <w:szCs w:val="22"/>
                <w:bCs/>
              </w:rPr>
              <w:t>נק׳</w:t>
            </w:r>
          </w:p>
        </w:tc>
        <w:tc>
          <w:tcPr>
            <w:tcW w:type="dxa" w:w="3475"/>
            <w:shd w:val="clear" w:fill="F3E3C8"/>
          </w:tcPr>
          <w:p>
            <w:pPr>
              <w:bidi/>
              <w:jc w:val="right"/>
            </w:pPr>
            <w:r>
              <w:rPr>
                <w:rFonts w:ascii="Arial" w:hAnsi="Arial" w:cs="Arial"/>
                <w:b/>
                <w:sz w:val="22"/>
                <w:rtl/>
                <w:szCs w:val="22"/>
                <w:bCs/>
              </w:rPr>
              <w:t>תיאור</w:t>
            </w:r>
          </w:p>
        </w:tc>
      </w:tr>
      <w:tr>
        <w:tc>
          <w:tcPr>
            <w:tcW w:type="dxa" w:w="3475"/>
          </w:tcPr>
          <w:p>
            <w:pPr>
              <w:bidi/>
              <w:jc w:val="right"/>
            </w:pPr>
            <w:r>
              <w:rPr>
                <w:rFonts w:ascii="Arial" w:hAnsi="Arial" w:cs="Arial"/>
                <w:sz w:val="22"/>
                <w:rtl/>
                <w:szCs w:val="22"/>
              </w:rPr>
              <w:t>נאמנות לשיר ולדובר</w:t>
            </w:r>
          </w:p>
        </w:tc>
        <w:tc>
          <w:tcPr>
            <w:tcW w:type="dxa" w:w="3475"/>
          </w:tcPr>
          <w:p>
            <w:pPr>
              <w:bidi/>
              <w:jc w:val="right"/>
            </w:pPr>
            <w:r>
              <w:rPr>
                <w:rFonts w:ascii="Arial" w:hAnsi="Arial" w:cs="Arial"/>
                <w:sz w:val="22"/>
                <w:rtl/>
                <w:szCs w:val="22"/>
              </w:rPr>
              <w:t>30</w:t>
            </w:r>
          </w:p>
        </w:tc>
        <w:tc>
          <w:tcPr>
            <w:tcW w:type="dxa" w:w="3475"/>
          </w:tcPr>
          <w:p>
            <w:pPr>
              <w:bidi/>
              <w:jc w:val="right"/>
            </w:pPr>
            <w:r>
              <w:rPr>
                <w:rFonts w:ascii="Arial" w:hAnsi="Arial" w:cs="Arial"/>
                <w:sz w:val="22"/>
                <w:rtl/>
                <w:szCs w:val="22"/>
              </w:rPr>
              <w:t>המכתב משקף את החרטה, את הגילוי ואת פרטי השיר.</w:t>
            </w:r>
          </w:p>
        </w:tc>
      </w:tr>
      <w:tr>
        <w:tc>
          <w:tcPr>
            <w:tcW w:type="dxa" w:w="3475"/>
          </w:tcPr>
          <w:p>
            <w:pPr>
              <w:bidi/>
              <w:jc w:val="right"/>
            </w:pPr>
            <w:r>
              <w:rPr>
                <w:rFonts w:ascii="Arial" w:hAnsi="Arial" w:cs="Arial"/>
                <w:sz w:val="22"/>
                <w:rtl/>
                <w:szCs w:val="22"/>
              </w:rPr>
              <w:t>שימוש בפרט ובאמצעי אומנותי</w:t>
            </w:r>
          </w:p>
        </w:tc>
        <w:tc>
          <w:tcPr>
            <w:tcW w:type="dxa" w:w="3475"/>
          </w:tcPr>
          <w:p>
            <w:pPr>
              <w:bidi/>
              <w:jc w:val="right"/>
            </w:pPr>
            <w:r>
              <w:rPr>
                <w:rFonts w:ascii="Arial" w:hAnsi="Arial" w:cs="Arial"/>
                <w:sz w:val="22"/>
                <w:rtl/>
                <w:szCs w:val="22"/>
              </w:rPr>
              <w:t>25</w:t>
            </w:r>
          </w:p>
        </w:tc>
        <w:tc>
          <w:tcPr>
            <w:tcW w:type="dxa" w:w="3475"/>
          </w:tcPr>
          <w:p>
            <w:pPr>
              <w:bidi/>
              <w:jc w:val="right"/>
            </w:pPr>
            <w:r>
              <w:rPr>
                <w:rFonts w:ascii="Arial" w:hAnsi="Arial" w:cs="Arial"/>
                <w:sz w:val="22"/>
                <w:rtl/>
                <w:szCs w:val="22"/>
              </w:rPr>
              <w:t>פרט מן השיר ודימוי מקורי, משולבים בטבעיות.</w:t>
            </w:r>
          </w:p>
        </w:tc>
      </w:tr>
      <w:tr>
        <w:tc>
          <w:tcPr>
            <w:tcW w:type="dxa" w:w="3475"/>
          </w:tcPr>
          <w:p>
            <w:pPr>
              <w:bidi/>
              <w:jc w:val="right"/>
            </w:pPr>
            <w:r>
              <w:rPr>
                <w:rFonts w:ascii="Arial" w:hAnsi="Arial" w:cs="Arial"/>
                <w:sz w:val="22"/>
                <w:rtl/>
                <w:szCs w:val="22"/>
              </w:rPr>
              <w:t>מבנה מכתב</w:t>
            </w:r>
          </w:p>
        </w:tc>
        <w:tc>
          <w:tcPr>
            <w:tcW w:type="dxa" w:w="3475"/>
          </w:tcPr>
          <w:p>
            <w:pPr>
              <w:bidi/>
              <w:jc w:val="right"/>
            </w:pPr>
            <w:r>
              <w:rPr>
                <w:rFonts w:ascii="Arial" w:hAnsi="Arial" w:cs="Arial"/>
                <w:sz w:val="22"/>
                <w:rtl/>
                <w:szCs w:val="22"/>
              </w:rPr>
              <w:t>20</w:t>
            </w:r>
          </w:p>
        </w:tc>
        <w:tc>
          <w:tcPr>
            <w:tcW w:type="dxa" w:w="3475"/>
          </w:tcPr>
          <w:p>
            <w:pPr>
              <w:bidi/>
              <w:jc w:val="right"/>
            </w:pPr>
            <w:r>
              <w:rPr>
                <w:rFonts w:ascii="Arial" w:hAnsi="Arial" w:cs="Arial"/>
                <w:sz w:val="22"/>
                <w:rtl/>
                <w:szCs w:val="22"/>
              </w:rPr>
              <w:t>פנייה, גוף וסיום ברורים.</w:t>
            </w:r>
          </w:p>
        </w:tc>
      </w:tr>
      <w:tr>
        <w:tc>
          <w:tcPr>
            <w:tcW w:type="dxa" w:w="3475"/>
          </w:tcPr>
          <w:p>
            <w:pPr>
              <w:bidi/>
              <w:jc w:val="right"/>
            </w:pPr>
            <w:r>
              <w:rPr>
                <w:rFonts w:ascii="Arial" w:hAnsi="Arial" w:cs="Arial"/>
                <w:sz w:val="22"/>
                <w:rtl/>
                <w:szCs w:val="22"/>
              </w:rPr>
              <w:t>לשון ורגש</w:t>
            </w:r>
          </w:p>
        </w:tc>
        <w:tc>
          <w:tcPr>
            <w:tcW w:type="dxa" w:w="3475"/>
          </w:tcPr>
          <w:p>
            <w:pPr>
              <w:bidi/>
              <w:jc w:val="right"/>
            </w:pPr>
            <w:r>
              <w:rPr>
                <w:rFonts w:ascii="Arial" w:hAnsi="Arial" w:cs="Arial"/>
                <w:sz w:val="22"/>
                <w:rtl/>
                <w:szCs w:val="22"/>
              </w:rPr>
              <w:t>25</w:t>
            </w:r>
          </w:p>
        </w:tc>
        <w:tc>
          <w:tcPr>
            <w:tcW w:type="dxa" w:w="3475"/>
          </w:tcPr>
          <w:p>
            <w:pPr>
              <w:bidi/>
              <w:jc w:val="right"/>
            </w:pPr>
            <w:r>
              <w:rPr>
                <w:rFonts w:ascii="Arial" w:hAnsi="Arial" w:cs="Arial"/>
                <w:sz w:val="22"/>
                <w:rtl/>
                <w:szCs w:val="22"/>
              </w:rPr>
              <w:t>לשון תקנית, עשירה ורגישה.</w:t>
            </w:r>
          </w:p>
        </w:tc>
      </w:tr>
      <w:tr>
        <w:tc>
          <w:tcPr>
            <w:tcW w:type="dxa" w:w="3475"/>
          </w:tcPr>
          <w:p>
            <w:pPr>
              <w:bidi/>
              <w:jc w:val="right"/>
            </w:pPr>
            <w:r>
              <w:rPr>
                <w:rFonts w:ascii="Arial" w:hAnsi="Arial" w:cs="Arial"/>
                <w:sz w:val="22"/>
                <w:rtl/>
                <w:szCs w:val="22"/>
              </w:rPr>
              <w:t>סה״כ</w:t>
            </w:r>
          </w:p>
        </w:tc>
        <w:tc>
          <w:tcPr>
            <w:tcW w:type="dxa" w:w="3475"/>
          </w:tcPr>
          <w:p>
            <w:pPr>
              <w:bidi/>
              <w:jc w:val="right"/>
            </w:pPr>
            <w:r>
              <w:rPr>
                <w:rFonts w:ascii="Arial" w:hAnsi="Arial" w:cs="Arial"/>
                <w:sz w:val="22"/>
                <w:rtl/>
                <w:szCs w:val="22"/>
              </w:rPr>
              <w:t>100</w:t>
            </w:r>
          </w:p>
        </w:tc>
        <w:tc>
          <w:tcPr>
            <w:tcW w:type="dxa" w:w="347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2"/>
                <w:rtl/>
                <w:szCs w:val="22"/>
                <w:bCs/>
              </w:rPr>
              <w:t>דקות</w:t>
            </w:r>
          </w:p>
        </w:tc>
        <w:tc>
          <w:tcPr>
            <w:tcW w:type="dxa" w:w="3475"/>
            <w:shd w:val="clear" w:fill="F3E3C8"/>
          </w:tcPr>
          <w:p>
            <w:pPr>
              <w:bidi/>
              <w:jc w:val="right"/>
            </w:pPr>
            <w:r>
              <w:rPr>
                <w:rFonts w:ascii="Arial" w:hAnsi="Arial" w:cs="Arial"/>
                <w:b/>
                <w:sz w:val="22"/>
                <w:rtl/>
                <w:szCs w:val="22"/>
                <w:bCs/>
              </w:rPr>
              <w:t>שלב</w:t>
            </w:r>
          </w:p>
        </w:tc>
        <w:tc>
          <w:tcPr>
            <w:tcW w:type="dxa" w:w="3475"/>
            <w:shd w:val="clear" w:fill="F3E3C8"/>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פתיחה – סיפור משפחתי</w:t>
            </w:r>
          </w:p>
        </w:tc>
        <w:tc>
          <w:tcPr>
            <w:tcW w:type="dxa" w:w="3475"/>
          </w:tcPr>
          <w:p>
            <w:pPr>
              <w:bidi/>
              <w:jc w:val="right"/>
            </w:pPr>
            <w:r>
              <w:rPr>
                <w:rFonts w:ascii="Arial" w:hAnsi="Arial" w:cs="Arial"/>
                <w:sz w:val="22"/>
                <w:rtl/>
                <w:szCs w:val="22"/>
              </w:rPr>
              <w:t>כל תלמיד/ה כותבים בשקט משפט אחד שמבוגר במשפחה נוהג לומר. שיתוף מרצון.</w:t>
            </w:r>
          </w:p>
        </w:tc>
      </w:tr>
      <w:tr>
        <w:tc>
          <w:tcPr>
            <w:tcW w:type="dxa" w:w="3475"/>
          </w:tcPr>
          <w:p>
            <w:pPr>
              <w:bidi/>
              <w:jc w:val="right"/>
            </w:pPr>
            <w:r>
              <w:rPr>
                <w:rFonts w:ascii="Arial" w:hAnsi="Arial" w:cs="Arial"/>
                <w:sz w:val="22"/>
                <w:rtl/>
                <w:szCs w:val="22"/>
              </w:rPr>
              <w:t>10</w:t>
            </w:r>
          </w:p>
        </w:tc>
        <w:tc>
          <w:tcPr>
            <w:tcW w:type="dxa" w:w="3475"/>
          </w:tcPr>
          <w:p>
            <w:pPr>
              <w:bidi/>
              <w:jc w:val="right"/>
            </w:pPr>
            <w:r>
              <w:rPr>
                <w:rFonts w:ascii="Arial" w:hAnsi="Arial" w:cs="Arial"/>
                <w:sz w:val="22"/>
                <w:rtl/>
                <w:szCs w:val="22"/>
              </w:rPr>
              <w:t>קריאה ראשונה</w:t>
            </w:r>
          </w:p>
        </w:tc>
        <w:tc>
          <w:tcPr>
            <w:tcW w:type="dxa" w:w="3475"/>
          </w:tcPr>
          <w:p>
            <w:pPr>
              <w:bidi/>
              <w:jc w:val="right"/>
            </w:pPr>
            <w:r>
              <w:rPr>
                <w:rFonts w:ascii="Arial" w:hAnsi="Arial" w:cs="Arial"/>
                <w:sz w:val="22"/>
                <w:rtl/>
                <w:szCs w:val="22"/>
              </w:rPr>
              <w:t>קוראים את השיר במקראה הכיתתית בקול; שאלות מידע: מי, מתי, מה קרה.</w:t>
            </w:r>
          </w:p>
        </w:tc>
      </w:tr>
      <w:tr>
        <w:tc>
          <w:tcPr>
            <w:tcW w:type="dxa" w:w="3475"/>
          </w:tcPr>
          <w:p>
            <w:pPr>
              <w:bidi/>
              <w:jc w:val="right"/>
            </w:pPr>
            <w:r>
              <w:rPr>
                <w:rFonts w:ascii="Arial" w:hAnsi="Arial" w:cs="Arial"/>
                <w:sz w:val="22"/>
                <w:rtl/>
                <w:szCs w:val="22"/>
              </w:rPr>
              <w:t>12</w:t>
            </w:r>
          </w:p>
        </w:tc>
        <w:tc>
          <w:tcPr>
            <w:tcW w:type="dxa" w:w="3475"/>
          </w:tcPr>
          <w:p>
            <w:pPr>
              <w:bidi/>
              <w:jc w:val="right"/>
            </w:pPr>
            <w:r>
              <w:rPr>
                <w:rFonts w:ascii="Arial" w:hAnsi="Arial" w:cs="Arial"/>
                <w:sz w:val="22"/>
                <w:rtl/>
                <w:szCs w:val="22"/>
              </w:rPr>
              <w:t>שני עולמות</w:t>
            </w:r>
          </w:p>
        </w:tc>
        <w:tc>
          <w:tcPr>
            <w:tcW w:type="dxa" w:w="3475"/>
          </w:tcPr>
          <w:p>
            <w:pPr>
              <w:bidi/>
              <w:jc w:val="right"/>
            </w:pPr>
            <w:r>
              <w:rPr>
                <w:rFonts w:ascii="Arial" w:hAnsi="Arial" w:cs="Arial"/>
                <w:sz w:val="22"/>
                <w:rtl/>
                <w:szCs w:val="22"/>
              </w:rPr>
              <w:t>בזוגות: טבלה – האם מול הבן (צלילים, פעולות, זמן, מקום). מזהים דימוי, מטאפורה וניגוד.</w:t>
            </w:r>
          </w:p>
        </w:tc>
      </w:tr>
      <w:tr>
        <w:tc>
          <w:tcPr>
            <w:tcW w:type="dxa" w:w="3475"/>
          </w:tcPr>
          <w:p>
            <w:pPr>
              <w:bidi/>
              <w:jc w:val="right"/>
            </w:pPr>
            <w:r>
              <w:rPr>
                <w:rFonts w:ascii="Arial" w:hAnsi="Arial" w:cs="Arial"/>
                <w:sz w:val="22"/>
                <w:rtl/>
                <w:szCs w:val="22"/>
              </w:rPr>
              <w:t>8</w:t>
            </w:r>
          </w:p>
        </w:tc>
        <w:tc>
          <w:tcPr>
            <w:tcW w:type="dxa" w:w="3475"/>
          </w:tcPr>
          <w:p>
            <w:pPr>
              <w:bidi/>
              <w:jc w:val="right"/>
            </w:pPr>
            <w:r>
              <w:rPr>
                <w:rFonts w:ascii="Arial" w:hAnsi="Arial" w:cs="Arial"/>
                <w:sz w:val="22"/>
                <w:rtl/>
                <w:szCs w:val="22"/>
              </w:rPr>
              <w:t>התפנית והגילוי</w:t>
            </w:r>
          </w:p>
        </w:tc>
        <w:tc>
          <w:tcPr>
            <w:tcW w:type="dxa" w:w="3475"/>
          </w:tcPr>
          <w:p>
            <w:pPr>
              <w:bidi/>
              <w:jc w:val="right"/>
            </w:pPr>
            <w:r>
              <w:rPr>
                <w:rFonts w:ascii="Arial" w:hAnsi="Arial" w:cs="Arial"/>
                <w:sz w:val="22"/>
                <w:rtl/>
                <w:szCs w:val="22"/>
              </w:rPr>
              <w:t>דיון: מה משתנה בסתיו ובחורף? הסבר הרמז לשיר השירים.</w:t>
            </w:r>
          </w:p>
        </w:tc>
      </w:tr>
      <w:tr>
        <w:tc>
          <w:tcPr>
            <w:tcW w:type="dxa" w:w="3475"/>
          </w:tcPr>
          <w:p>
            <w:pPr>
              <w:bidi/>
              <w:jc w:val="right"/>
            </w:pPr>
            <w:r>
              <w:rPr>
                <w:rFonts w:ascii="Arial" w:hAnsi="Arial" w:cs="Arial"/>
                <w:sz w:val="22"/>
                <w:rtl/>
                <w:szCs w:val="22"/>
              </w:rPr>
              <w:t>7</w:t>
            </w:r>
          </w:p>
        </w:tc>
        <w:tc>
          <w:tcPr>
            <w:tcW w:type="dxa" w:w="3475"/>
          </w:tcPr>
          <w:p>
            <w:pPr>
              <w:bidi/>
              <w:jc w:val="right"/>
            </w:pPr>
            <w:r>
              <w:rPr>
                <w:rFonts w:ascii="Arial" w:hAnsi="Arial" w:cs="Arial"/>
                <w:sz w:val="22"/>
                <w:rtl/>
                <w:szCs w:val="22"/>
              </w:rPr>
              <w:t>כתיבה</w:t>
            </w:r>
          </w:p>
        </w:tc>
        <w:tc>
          <w:tcPr>
            <w:tcW w:type="dxa" w:w="3475"/>
          </w:tcPr>
          <w:p>
            <w:pPr>
              <w:bidi/>
              <w:jc w:val="right"/>
            </w:pPr>
            <w:r>
              <w:rPr>
                <w:rFonts w:ascii="Arial" w:hAnsi="Arial" w:cs="Arial"/>
                <w:sz w:val="22"/>
                <w:rtl/>
                <w:szCs w:val="22"/>
              </w:rPr>
              <w:t>התחלת המכתב מן הדובר אל אמו.</w:t>
            </w:r>
          </w:p>
        </w:tc>
      </w:tr>
      <w:tr>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משפט אחד: מה למדתי מהשיר על הקשבה?</w:t>
            </w:r>
          </w:p>
        </w:tc>
      </w:tr>
    </w:tbl>
    <w:p>
      <w:pPr>
        <w:bidi/>
        <w:jc w:val="right"/>
      </w:pPr>
    </w:p>
    <w:p>
      <w:pPr>
        <w:bidi/>
        <w:pStyle w:val="Heading2"/>
        <w:jc w:val="right"/>
      </w:pPr>
      <w:r>
        <w:rPr>
          <w:rFonts w:ascii="Arial" w:hAnsi="Arial" w:cs="Arial"/>
          <w:b/>
          <w:color w:val="7A3B2E"/>
          <w:sz w:val="32"/>
          <w:rtl/>
          <w:szCs w:val="32"/>
          <w:bCs/>
        </w:rPr>
        <w:t>מפת התאמות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מסלול</w:t>
            </w:r>
          </w:p>
        </w:tc>
        <w:tc>
          <w:tcPr>
            <w:tcW w:type="dxa" w:w="5213"/>
            <w:shd w:val="clear" w:fill="F3E3C8"/>
          </w:tcPr>
          <w:p>
            <w:pPr>
              <w:bidi/>
              <w:jc w:val="right"/>
            </w:pPr>
            <w:r>
              <w:rPr>
                <w:rFonts w:ascii="Arial" w:hAnsi="Arial" w:cs="Arial"/>
                <w:b/>
                <w:sz w:val="22"/>
                <w:rtl/>
                <w:szCs w:val="22"/>
                <w:bCs/>
              </w:rPr>
              <w:t>מה מותאם</w:t>
            </w:r>
          </w:p>
        </w:tc>
      </w:tr>
      <w:tr>
        <w:tc>
          <w:tcPr>
            <w:tcW w:type="dxa" w:w="5213"/>
          </w:tcPr>
          <w:p>
            <w:pPr>
              <w:bidi/>
              <w:jc w:val="right"/>
            </w:pPr>
            <w:r>
              <w:rPr>
                <w:rFonts w:ascii="Arial" w:hAnsi="Arial" w:cs="Arial"/>
                <w:sz w:val="22"/>
                <w:rtl/>
                <w:szCs w:val="22"/>
              </w:rPr>
              <w:t>חט״ב רגיל</w:t>
            </w:r>
          </w:p>
        </w:tc>
        <w:tc>
          <w:tcPr>
            <w:tcW w:type="dxa" w:w="5213"/>
          </w:tcPr>
          <w:p>
            <w:pPr>
              <w:bidi/>
              <w:jc w:val="right"/>
            </w:pPr>
            <w:r>
              <w:rPr>
                <w:rFonts w:ascii="Arial" w:hAnsi="Arial" w:cs="Arial"/>
                <w:sz w:val="22"/>
                <w:rtl/>
                <w:szCs w:val="22"/>
              </w:rPr>
              <w:t>החוברת במלואה</w:t>
            </w:r>
          </w:p>
        </w:tc>
      </w:tr>
      <w:tr>
        <w:tc>
          <w:tcPr>
            <w:tcW w:type="dxa" w:w="5213"/>
          </w:tcPr>
          <w:p>
            <w:pPr>
              <w:bidi/>
              <w:jc w:val="right"/>
            </w:pPr>
            <w:r>
              <w:rPr>
                <w:rFonts w:ascii="Arial" w:hAnsi="Arial" w:cs="Arial"/>
                <w:sz w:val="22"/>
                <w:rtl/>
                <w:szCs w:val="22"/>
              </w:rPr>
              <w:t>חנ״מ</w:t>
            </w:r>
          </w:p>
        </w:tc>
        <w:tc>
          <w:tcPr>
            <w:tcW w:type="dxa" w:w="5213"/>
          </w:tcPr>
          <w:p>
            <w:pPr>
              <w:bidi/>
              <w:jc w:val="right"/>
            </w:pPr>
            <w:r>
              <w:rPr>
                <w:rFonts w:ascii="Arial" w:hAnsi="Arial" w:cs="Arial"/>
                <w:sz w:val="22"/>
                <w:rtl/>
                <w:szCs w:val="22"/>
              </w:rPr>
              <w:t>לקרוא בקול את השאלות, לאפשר מענה בעל־פה או בבחירה מ־3 אפשרויות, בלי הגבלת זמן, רמז אחרי שתי טעויות</w:t>
            </w:r>
          </w:p>
        </w:tc>
      </w:tr>
      <w:tr>
        <w:tc>
          <w:tcPr>
            <w:tcW w:type="dxa" w:w="5213"/>
          </w:tcPr>
          <w:p>
            <w:pPr>
              <w:bidi/>
              <w:jc w:val="right"/>
            </w:pPr>
            <w:r>
              <w:rPr>
                <w:rFonts w:ascii="Arial" w:hAnsi="Arial" w:cs="Arial"/>
                <w:sz w:val="22"/>
                <w:rtl/>
                <w:szCs w:val="22"/>
              </w:rPr>
              <w:t>עולים</w:t>
            </w:r>
          </w:p>
        </w:tc>
        <w:tc>
          <w:tcPr>
            <w:tcW w:type="dxa" w:w="5213"/>
          </w:tcPr>
          <w:p>
            <w:pPr>
              <w:bidi/>
              <w:jc w:val="right"/>
            </w:pPr>
            <w:r>
              <w:rPr>
                <w:rFonts w:ascii="Arial" w:hAnsi="Arial" w:cs="Arial"/>
                <w:sz w:val="22"/>
                <w:rtl/>
                <w:szCs w:val="22"/>
              </w:rPr>
              <w:t>לצרף את טבלת המילים מעמוד היצירה באתר, משפטים קצרים, מילון בלחיצה באתר</w:t>
            </w:r>
          </w:p>
        </w:tc>
      </w:tr>
      <w:tr>
        <w:tc>
          <w:tcPr>
            <w:tcW w:type="dxa" w:w="5213"/>
          </w:tcPr>
          <w:p>
            <w:pPr>
              <w:bidi/>
              <w:jc w:val="right"/>
            </w:pPr>
            <w:r>
              <w:rPr>
                <w:rFonts w:ascii="Arial" w:hAnsi="Arial" w:cs="Arial"/>
                <w:sz w:val="22"/>
                <w:rtl/>
                <w:szCs w:val="22"/>
              </w:rPr>
              <w:t>יסודי / תיכון</w:t>
            </w:r>
          </w:p>
        </w:tc>
        <w:tc>
          <w:tcPr>
            <w:tcW w:type="dxa" w:w="5213"/>
          </w:tcPr>
          <w:p>
            <w:pPr>
              <w:bidi/>
              <w:jc w:val="right"/>
            </w:pPr>
            <w:r>
              <w:rPr>
                <w:rFonts w:ascii="Arial" w:hAnsi="Arial" w:cs="Arial"/>
                <w:sz w:val="22"/>
                <w:rtl/>
                <w:szCs w:val="22"/>
              </w:rPr>
              <w:t>לשונית "יסודי" או "תיכון" בעמוד היצירה באתר</w:t>
            </w:r>
          </w:p>
        </w:tc>
      </w:tr>
    </w:tbl>
    <w:p>
      <w:pPr>
        <w:bidi/>
        <w:jc w:val="right"/>
      </w:pP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4"/>
          <w:rtl/>
          <w:szCs w:val="24"/>
        </w:rPr>
        <w:t>• שנות חייו של אמנון שמוש (1929–2022) ומקום הולדתו חלב שבסוריה; גיל העלייה וקיבוץ מגוריו</w:t>
      </w:r>
    </w:p>
    <w:p>
      <w:pPr>
        <w:bidi/>
        <w:jc w:val="right"/>
      </w:pPr>
      <w:r>
        <w:rPr>
          <w:rFonts w:ascii="Arial" w:hAnsi="Arial" w:cs="Arial"/>
          <w:sz w:val="24"/>
          <w:rtl/>
          <w:szCs w:val="24"/>
        </w:rPr>
        <w:t>• שהשיר נכתב בערב יום הכיפורים, ושהשם רומז לווידוי של יום הכיפורים</w:t>
      </w:r>
    </w:p>
    <w:p>
      <w:pPr>
        <w:bidi/>
        <w:jc w:val="right"/>
      </w:pPr>
      <w:r>
        <w:rPr>
          <w:rFonts w:ascii="Arial" w:hAnsi="Arial" w:cs="Arial"/>
          <w:sz w:val="24"/>
          <w:rtl/>
          <w:szCs w:val="24"/>
        </w:rPr>
        <w:t>• הציטוטים הקצרים: “קולה מתנגן כעוד”, “אזני הייתה סתומה ולבי ער”, “להוציא את הקיבוץ מן הבוץ”, “כלי אוזן סתומה” (נוסח מדויק – מול המקראה)</w:t>
      </w:r>
    </w:p>
    <w:p>
      <w:pPr>
        <w:bidi/>
        <w:jc w:val="right"/>
      </w:pPr>
      <w:r>
        <w:rPr>
          <w:rFonts w:ascii="Arial" w:hAnsi="Arial" w:cs="Arial"/>
          <w:sz w:val="24"/>
          <w:rtl/>
          <w:szCs w:val="24"/>
        </w:rPr>
        <w:t>• בשיר האם מספרת על דמויות מן המקרא (בן צרויה) ועל קמעות – לוודא את הנוסח</w:t>
      </w:r>
    </w:p>
    <w:p>
      <w:pPr>
        <w:bidi/>
        <w:jc w:val="right"/>
      </w:pPr>
      <w:r>
        <w:rPr>
          <w:rFonts w:ascii="Arial" w:hAnsi="Arial" w:cs="Arial"/>
          <w:sz w:val="24"/>
          <w:rtl/>
          <w:szCs w:val="24"/>
        </w:rPr>
        <w:t>• סדר העונות בשיר (אביב, קיץ, סתיו; קיץ שבו לא באה; חורף שבו נפטרה)</w:t>
      </w:r>
    </w:p>
    <w:p>
      <w:r>
        <w:br w:type="page"/>
      </w:r>
    </w:p>
    <w:p>
      <w:pPr>
        <w:bidi/>
        <w:pStyle w:val="Heading1"/>
        <w:jc w:val="right"/>
      </w:pPr>
      <w:r>
        <w:rPr>
          <w:rFonts w:ascii="Arial" w:hAnsi="Arial" w:cs="Arial"/>
          <w:b/>
          <w:color w:val="5B2333"/>
          <w:sz w:val="40"/>
          <w:rtl/>
          <w:szCs w:val="40"/>
          <w:bCs/>
        </w:rPr>
        <w:t>📗 חוברת התלמיד: וידוי הגדול</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אמנון שמוש נולד בחלב שבסוריה, עלה לארץ ישראל בילדותו, והיה חבר קיבוץ וסופר שכתב רבות על עולם יהודי ארצות המזרח ועל המפגש בינו לבין החברה הישראלית החדשה. בשיר “וידוי הגדול” דובר מבוגר מתוודה: כשאמו הייתה בחיים ובאה לבקר אותו בכל קיץ, הוא היה עסוק מדי בבניית הקיבוץ כדי להקשיב לסיפוריה. רק אחרי מותה, כשהוא עצמו התחיל לכתוב, הבין כמה מעולמה נשאר בתוכו. זהו שיר על פער בין דורות ובין תרבויות, על החמצה ועל זיכרון – שיר שכל אחד מאיתנו יכול לשאול מולו: למי אני לא מקשיב מספיק?</w:t>
      </w:r>
    </w:p>
    <w:p>
      <w:pPr>
        <w:bidi/>
        <w:jc w:val="right"/>
      </w:pPr>
      <w:r>
        <w:rPr>
          <w:rFonts w:ascii="Arial" w:hAnsi="Arial" w:cs="Arial"/>
          <w:b/>
          <w:color w:val="7A3B2E"/>
          <w:sz w:val="26"/>
          <w:rtl/>
          <w:szCs w:val="26"/>
          <w:bCs/>
        </w:rPr>
        <w:t>▌ 🪝 לפני הקריאה</w:t>
      </w:r>
    </w:p>
    <w:p>
      <w:pPr>
        <w:bidi/>
        <w:jc w:val="right"/>
      </w:pPr>
      <w:r>
        <w:rPr>
          <w:rFonts w:ascii="Arial" w:hAnsi="Arial" w:cs="Arial"/>
          <w:sz w:val="24"/>
          <w:rtl/>
          <w:szCs w:val="24"/>
        </w:rPr>
        <w:t>חשבו על אדם מבוגר במשפחה שלכם שאוהב לספר סיפורים מ“פעם”. מתי הקשבתם לו באמת? כתבו משפט אחד שהייתם רוצים לשאול אותו, לפני שנקרא את השיר.</w:t>
      </w:r>
    </w:p>
    <w:p>
      <w:pPr>
        <w:bidi/>
        <w:jc w:val="right"/>
      </w:pPr>
      <w:r>
        <w:rPr>
          <w:rFonts w:ascii="Arial" w:hAnsi="Arial" w:cs="Arial"/>
          <w:b/>
          <w:color w:val="7A3B2E"/>
          <w:sz w:val="26"/>
          <w:rtl/>
          <w:szCs w:val="26"/>
          <w:bCs/>
        </w:rPr>
        <w:t>▌ 📗 קוראים את היצירה במקראה הכיתתית</w:t>
      </w:r>
    </w:p>
    <w:p>
      <w:pPr>
        <w:bidi/>
        <w:jc w:val="right"/>
      </w:pPr>
      <w:r>
        <w:rPr>
          <w:rFonts w:ascii="Arial" w:hAnsi="Arial" w:cs="Arial"/>
          <w:sz w:val="24"/>
          <w:rtl/>
          <w:szCs w:val="24"/>
        </w:rPr>
        <w:t>קראו את היצירה במקראה, ואז ענו על השאלות בחוברת.</w:t>
      </w:r>
    </w:p>
    <w:p>
      <w:pPr>
        <w:bidi/>
        <w:pStyle w:val="Heading2"/>
        <w:jc w:val="right"/>
      </w:pPr>
      <w:r>
        <w:rPr>
          <w:rFonts w:ascii="Arial" w:hAnsi="Arial" w:cs="Arial"/>
          <w:b/>
          <w:color w:val="7A3B2E"/>
          <w:sz w:val="32"/>
          <w:rtl/>
          <w:szCs w:val="32"/>
          <w:bCs/>
        </w:rPr>
        <w:t>⛰️ הר הסיפור שלי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2"/>
                <w:rtl/>
                <w:szCs w:val="22"/>
                <w:bCs/>
              </w:rPr>
              <w:t>שלב</w:t>
            </w:r>
          </w:p>
        </w:tc>
        <w:tc>
          <w:tcPr>
            <w:tcW w:type="dxa" w:w="5213"/>
            <w:shd w:val="clear" w:fill="F3E3C8"/>
          </w:tcPr>
          <w:p>
            <w:pPr>
              <w:bidi/>
              <w:jc w:val="right"/>
            </w:pPr>
            <w:r>
              <w:rPr>
                <w:rFonts w:ascii="Arial" w:hAnsi="Arial" w:cs="Arial"/>
                <w:b/>
                <w:sz w:val="22"/>
                <w:rtl/>
                <w:szCs w:val="22"/>
                <w:bCs/>
              </w:rPr>
              <w:t>מה קורה? (כתבו במילים שלכם)</w:t>
            </w:r>
          </w:p>
        </w:tc>
      </w:tr>
      <w:tr>
        <w:tc>
          <w:tcPr>
            <w:tcW w:type="dxa" w:w="5213"/>
          </w:tcPr>
          <w:p>
            <w:pPr>
              <w:bidi/>
              <w:jc w:val="right"/>
            </w:pPr>
            <w:r>
              <w:rPr>
                <w:rFonts w:ascii="Arial" w:hAnsi="Arial" w:cs="Arial"/>
                <w:sz w:val="22"/>
                <w:rtl/>
                <w:szCs w:val="22"/>
              </w:rPr>
              <w:t>פתיחה</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התפתחות</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תפנית</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גילוי</w:t>
            </w:r>
          </w:p>
        </w:tc>
        <w:tc>
          <w:tcPr>
            <w:tcW w:type="dxa" w:w="5213"/>
          </w:tcPr>
          <w:p>
            <w:pPr>
              <w:bidi/>
              <w:jc w:val="right"/>
            </w:pPr>
            <w:r>
              <w:rPr>
                <w:rFonts w:ascii="Arial" w:hAnsi="Arial" w:cs="Arial"/>
                <w:sz w:val="22"/>
                <w:rtl/>
                <w:szCs w:val="22"/>
              </w:rPr>
            </w:r>
          </w:p>
        </w:tc>
      </w:tr>
      <w:tr>
        <w:tc>
          <w:tcPr>
            <w:tcW w:type="dxa" w:w="5213"/>
          </w:tcPr>
          <w:p>
            <w:pPr>
              <w:bidi/>
              <w:jc w:val="right"/>
            </w:pPr>
            <w:r>
              <w:rPr>
                <w:rFonts w:ascii="Arial" w:hAnsi="Arial" w:cs="Arial"/>
                <w:sz w:val="22"/>
                <w:rtl/>
                <w:szCs w:val="22"/>
              </w:rPr>
              <w:t>סיום</w:t>
            </w:r>
          </w:p>
        </w:tc>
        <w:tc>
          <w:tcPr>
            <w:tcW w:type="dxa" w:w="5213"/>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 כרטיס דמות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2"/>
                <w:rtl/>
                <w:szCs w:val="22"/>
                <w:bCs/>
              </w:rPr>
              <w:t>דמות</w:t>
            </w:r>
          </w:p>
        </w:tc>
        <w:tc>
          <w:tcPr>
            <w:tcW w:type="dxa" w:w="2085"/>
            <w:shd w:val="clear" w:fill="F3E3C8"/>
          </w:tcPr>
          <w:p>
            <w:pPr>
              <w:bidi/>
              <w:jc w:val="right"/>
            </w:pPr>
            <w:r>
              <w:rPr>
                <w:rFonts w:ascii="Arial" w:hAnsi="Arial" w:cs="Arial"/>
                <w:b/>
                <w:sz w:val="22"/>
                <w:rtl/>
                <w:szCs w:val="22"/>
                <w:bCs/>
              </w:rPr>
              <w:t>ראשית/משנית</w:t>
            </w:r>
          </w:p>
        </w:tc>
        <w:tc>
          <w:tcPr>
            <w:tcW w:type="dxa" w:w="2085"/>
            <w:shd w:val="clear" w:fill="F3E3C8"/>
          </w:tcPr>
          <w:p>
            <w:pPr>
              <w:bidi/>
              <w:jc w:val="right"/>
            </w:pPr>
            <w:r>
              <w:rPr>
                <w:rFonts w:ascii="Arial" w:hAnsi="Arial" w:cs="Arial"/>
                <w:b/>
                <w:sz w:val="22"/>
                <w:rtl/>
                <w:szCs w:val="22"/>
                <w:bCs/>
              </w:rPr>
              <w:t>עגולה/שטוחה</w:t>
            </w:r>
          </w:p>
        </w:tc>
        <w:tc>
          <w:tcPr>
            <w:tcW w:type="dxa" w:w="2085"/>
            <w:shd w:val="clear" w:fill="F3E3C8"/>
          </w:tcPr>
          <w:p>
            <w:pPr>
              <w:bidi/>
              <w:jc w:val="right"/>
            </w:pPr>
            <w:r>
              <w:rPr>
                <w:rFonts w:ascii="Arial" w:hAnsi="Arial" w:cs="Arial"/>
                <w:b/>
                <w:sz w:val="22"/>
                <w:rtl/>
                <w:szCs w:val="22"/>
                <w:bCs/>
              </w:rPr>
              <w:t>דינמית/סטטית</w:t>
            </w:r>
          </w:p>
        </w:tc>
        <w:tc>
          <w:tcPr>
            <w:tcW w:type="dxa" w:w="2085"/>
            <w:shd w:val="clear" w:fill="F3E3C8"/>
          </w:tcPr>
          <w:p>
            <w:pPr>
              <w:bidi/>
              <w:jc w:val="right"/>
            </w:pPr>
            <w:r>
              <w:rPr>
                <w:rFonts w:ascii="Arial" w:hAnsi="Arial" w:cs="Arial"/>
                <w:b/>
                <w:sz w:val="22"/>
                <w:rtl/>
                <w:szCs w:val="22"/>
                <w:bCs/>
              </w:rPr>
              <w:t>תכונה + הוכחה</w:t>
            </w:r>
          </w:p>
        </w:tc>
      </w:tr>
      <w:tr>
        <w:tc>
          <w:tcPr>
            <w:tcW w:type="dxa" w:w="2085"/>
          </w:tcPr>
          <w:p>
            <w:pPr>
              <w:bidi/>
              <w:jc w:val="right"/>
            </w:pPr>
            <w:r>
              <w:rPr>
                <w:rFonts w:ascii="Arial" w:hAnsi="Arial" w:cs="Arial"/>
                <w:sz w:val="22"/>
                <w:rtl/>
                <w:szCs w:val="22"/>
              </w:rPr>
              <w:t>הדובר (הבן)</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r>
        <w:tc>
          <w:tcPr>
            <w:tcW w:type="dxa" w:w="2085"/>
          </w:tcPr>
          <w:p>
            <w:pPr>
              <w:bidi/>
              <w:jc w:val="right"/>
            </w:pPr>
            <w:r>
              <w:rPr>
                <w:rFonts w:ascii="Arial" w:hAnsi="Arial" w:cs="Arial"/>
                <w:sz w:val="22"/>
                <w:rtl/>
                <w:szCs w:val="22"/>
              </w:rPr>
              <w:t>האם</w:t>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c>
          <w:tcPr>
            <w:tcW w:type="dxa" w:w="2085"/>
          </w:tcPr>
          <w:p>
            <w:pPr>
              <w:bidi/>
              <w:jc w:val="right"/>
            </w:pPr>
            <w:r>
              <w:rPr>
                <w:rFonts w:ascii="Arial" w:hAnsi="Arial" w:cs="Arial"/>
                <w:sz w:val="22"/>
                <w:rtl/>
                <w:szCs w:val="22"/>
              </w:rPr>
            </w:r>
          </w:p>
        </w:tc>
      </w:tr>
    </w:tbl>
    <w:p>
      <w:pPr>
        <w:bidi/>
        <w:jc w:val="right"/>
      </w:pPr>
    </w:p>
    <w:p>
      <w:pPr>
        <w:bidi/>
        <w:pStyle w:val="Heading2"/>
        <w:jc w:val="right"/>
      </w:pPr>
      <w:r>
        <w:rPr>
          <w:rFonts w:ascii="Arial" w:hAnsi="Arial" w:cs="Arial"/>
          <w:b/>
          <w:color w:val="7A3B2E"/>
          <w:sz w:val="32"/>
          <w:rtl/>
          <w:szCs w:val="32"/>
          <w:bCs/>
        </w:rPr>
        <w:t>חלק א׳ – הבנה ומידע</w:t>
      </w:r>
    </w:p>
    <w:p>
      <w:pPr>
        <w:bidi/>
        <w:jc w:val="right"/>
      </w:pPr>
      <w:r>
        <w:rPr>
          <w:rFonts w:ascii="Arial" w:hAnsi="Arial" w:cs="Arial"/>
          <w:sz w:val="24"/>
          <w:rtl/>
          <w:szCs w:val="24"/>
        </w:rPr>
        <w:t>1. מיהו הדובר בשיר, ואל מי הוא מתייחס?</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2. מתי הייתה האם מגיעה לבקר?</w:t>
      </w:r>
    </w:p>
    <w:p>
      <w:pPr>
        <w:bidi/>
        <w:jc w:val="right"/>
      </w:pPr>
      <w:r>
        <w:rPr>
          <w:rFonts w:ascii="Arial" w:hAnsi="Arial" w:cs="Arial"/>
          <w:sz w:val="24"/>
          <w:rtl/>
          <w:szCs w:val="24"/>
        </w:rPr>
        <w:t xml:space="preserve">   ◯ א. בכל קיץ</w:t>
      </w:r>
    </w:p>
    <w:p>
      <w:pPr>
        <w:bidi/>
        <w:jc w:val="right"/>
      </w:pPr>
      <w:r>
        <w:rPr>
          <w:rFonts w:ascii="Arial" w:hAnsi="Arial" w:cs="Arial"/>
          <w:sz w:val="24"/>
          <w:rtl/>
          <w:szCs w:val="24"/>
        </w:rPr>
        <w:t xml:space="preserve">   ◯ ב. בחגים בלבד</w:t>
      </w:r>
    </w:p>
    <w:p>
      <w:pPr>
        <w:bidi/>
        <w:jc w:val="right"/>
      </w:pPr>
      <w:r>
        <w:rPr>
          <w:rFonts w:ascii="Arial" w:hAnsi="Arial" w:cs="Arial"/>
          <w:sz w:val="24"/>
          <w:rtl/>
          <w:szCs w:val="24"/>
        </w:rPr>
        <w:t xml:space="preserve">   ◯ ג. בכל שבוע</w:t>
      </w:r>
    </w:p>
    <w:p>
      <w:pPr>
        <w:bidi/>
        <w:jc w:val="right"/>
      </w:pPr>
      <w:r>
        <w:rPr>
          <w:rFonts w:ascii="Arial" w:hAnsi="Arial" w:cs="Arial"/>
          <w:sz w:val="24"/>
          <w:rtl/>
          <w:szCs w:val="24"/>
        </w:rPr>
        <w:t>3. השלימו: הבן היה עסוק בעבודה ב______.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קרה בסתיו, ומה קרה בחורף?</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5. מה גילה הדובר כשקרא את סיפוריו?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ב׳ – פרשנות ואמצעים אומנותיים</w:t>
      </w:r>
    </w:p>
    <w:p>
      <w:pPr>
        <w:bidi/>
        <w:jc w:val="right"/>
      </w:pPr>
      <w:r>
        <w:rPr>
          <w:rFonts w:ascii="Arial" w:hAnsi="Arial" w:cs="Arial"/>
          <w:sz w:val="24"/>
          <w:rtl/>
          <w:szCs w:val="24"/>
        </w:rPr>
        <w:t>6. הסבירו את הדימוי “קולה מתנגן כעוד”.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7. איזה ניגוד בונה השיר בין האם לבן? תנו שתי דוגמאות.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b/>
          <w:sz w:val="24"/>
          <w:rtl/>
          <w:szCs w:val="24"/>
          <w:bCs/>
        </w:rPr>
        <w:t>8. איזה אמצעי יש ב“אזני הייתה סתומה ולבי ער”?</w:t>
      </w:r>
    </w:p>
    <w:p>
      <w:pPr>
        <w:bidi/>
        <w:jc w:val="right"/>
      </w:pPr>
      <w:r>
        <w:rPr>
          <w:rFonts w:ascii="Arial" w:hAnsi="Arial" w:cs="Arial"/>
          <w:sz w:val="24"/>
          <w:rtl/>
          <w:szCs w:val="24"/>
        </w:rPr>
        <w:t xml:space="preserve">   ◯ א. רמז לשיר השירים</w:t>
      </w:r>
    </w:p>
    <w:p>
      <w:pPr>
        <w:bidi/>
        <w:jc w:val="right"/>
      </w:pPr>
      <w:r>
        <w:rPr>
          <w:rFonts w:ascii="Arial" w:hAnsi="Arial" w:cs="Arial"/>
          <w:sz w:val="24"/>
          <w:rtl/>
          <w:szCs w:val="24"/>
        </w:rPr>
        <w:t xml:space="preserve">   ◯ ב. אונומטופיאה</w:t>
      </w:r>
    </w:p>
    <w:p>
      <w:pPr>
        <w:bidi/>
        <w:jc w:val="right"/>
      </w:pPr>
      <w:r>
        <w:rPr>
          <w:rFonts w:ascii="Arial" w:hAnsi="Arial" w:cs="Arial"/>
          <w:sz w:val="24"/>
          <w:rtl/>
          <w:szCs w:val="24"/>
        </w:rPr>
        <w:t xml:space="preserve">   ◯ ג. האנשה</w:t>
      </w:r>
    </w:p>
    <w:p>
      <w:pPr>
        <w:bidi/>
        <w:jc w:val="right"/>
      </w:pPr>
      <w:r>
        <w:rPr>
          <w:rFonts w:ascii="Arial" w:hAnsi="Arial" w:cs="Arial"/>
          <w:sz w:val="24"/>
          <w:rtl/>
          <w:szCs w:val="24"/>
        </w:rPr>
        <w:t>9. מה תפקיד השורות הקצרות בשיר?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10. האם הדובר הוא דמות דינמית?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חלק ג׳ – כתיבה והערכה</w:t>
      </w:r>
    </w:p>
    <w:p>
      <w:pPr>
        <w:bidi/>
        <w:jc w:val="right"/>
      </w:pPr>
      <w:r>
        <w:rPr>
          <w:rFonts w:ascii="Arial" w:hAnsi="Arial" w:cs="Arial"/>
          <w:sz w:val="24"/>
          <w:rtl/>
          <w:szCs w:val="24"/>
        </w:rPr>
        <w:t>11. כתבו מכתב מן הדובר אל אמו (12–15 שורות) לפי ההנחיות.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12. האם לדעתכם אפשר לתקן החמצה כזו? איך? נמקו.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7A3B2E"/>
          <w:sz w:val="32"/>
          <w:rtl/>
          <w:szCs w:val="32"/>
          <w:bCs/>
        </w:rPr>
        <w:t>🖊️ משימת כתיבה</w:t>
      </w:r>
    </w:p>
    <w:p>
      <w:pPr>
        <w:bidi/>
        <w:jc w:val="right"/>
      </w:pPr>
      <w:r>
        <w:rPr>
          <w:rFonts w:ascii="Arial" w:hAnsi="Arial" w:cs="Arial"/>
          <w:sz w:val="24"/>
          <w:rtl/>
          <w:szCs w:val="24"/>
        </w:rPr>
        <w:t>כתבו מכתב מן הדובר אל אמו, שנים אחרי מותה (12–15 שורות): ספרו לה מה גיליתם בסיפורים שלכם, על מה אתם מצטערים, ואיזה סיפור שלה הייתם רוצים לשמוע שוב. שלבו לפחות דימוי אחד ופרט אחד מן השיר.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1. משפט אחד שלמדתי מהשיר:</w:t>
      </w:r>
    </w:p>
    <w:p>
      <w:pPr>
        <w:bidi/>
        <w:jc w:val="right"/>
      </w:pPr>
      <w:r>
        <w:rPr>
          <w:rFonts w:ascii="Arial" w:hAnsi="Arial" w:cs="Arial"/>
          <w:sz w:val="24"/>
          <w:rtl/>
          <w:szCs w:val="24"/>
        </w:rPr>
        <w:t>2. דימוי אחד מהשיר ומה הוא מבטא:</w:t>
      </w:r>
    </w:p>
    <w:p>
      <w:pPr>
        <w:bidi/>
        <w:jc w:val="right"/>
      </w:pPr>
      <w:r>
        <w:rPr>
          <w:rFonts w:ascii="Arial" w:hAnsi="Arial" w:cs="Arial"/>
          <w:sz w:val="24"/>
          <w:rtl/>
          <w:szCs w:val="24"/>
        </w:rPr>
        <w:t>3. שאלה שהייתי רוצה לשאול את הדובר: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למידה עצמית: וידוי הגדול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